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Number 9:  Analyzer</w:t>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color w:val="ff6600"/>
          <w:highlight w:val="yellow"/>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Following previous unit lessons in constructing and improving the space junk models, students will reflect over what they have completed over the previous weeks. More specifically, students will </w:t>
      </w:r>
      <w:r w:rsidDel="00000000" w:rsidR="00000000" w:rsidRPr="00000000">
        <w:rPr>
          <w:rFonts w:ascii="Times New Roman" w:cs="Times New Roman" w:eastAsia="Times New Roman" w:hAnsi="Times New Roman"/>
          <w:sz w:val="24"/>
          <w:szCs w:val="24"/>
          <w:rtl w:val="0"/>
        </w:rPr>
        <w:t xml:space="preserve">self assess and analyze their product design, as well as reflect on their overall experience in the engineering process. </w:t>
      </w:r>
      <w:r w:rsidDel="00000000" w:rsidR="00000000" w:rsidRPr="00000000">
        <w:rPr>
          <w:rtl w:val="0"/>
        </w:rPr>
      </w:r>
    </w:p>
    <w:p w:rsidR="00000000" w:rsidDel="00000000" w:rsidP="00000000" w:rsidRDefault="00000000" w:rsidRPr="00000000" w14:paraId="00000003">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reflect on the their overall experience in the engineering process using a collaboration rubric and completing the reflect and analyze questions at the end of their engineering journal. </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 </w:t>
      </w:r>
      <w:r w:rsidDel="00000000" w:rsidR="00000000" w:rsidRPr="00000000">
        <w:rPr>
          <w:rtl w:val="0"/>
        </w:rPr>
      </w:r>
    </w:p>
    <w:p w:rsidR="00000000" w:rsidDel="00000000" w:rsidP="00000000" w:rsidRDefault="00000000" w:rsidRPr="00000000" w14:paraId="00000007">
      <w:pPr>
        <w:spacing w:after="220" w:line="240" w:lineRule="auto"/>
        <w:contextualSpacing w:val="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CCSS.ELA-LITERACY.SL.5.1</w:t>
      </w:r>
    </w:p>
    <w:p w:rsidR="00000000" w:rsidDel="00000000" w:rsidP="00000000" w:rsidRDefault="00000000" w:rsidRPr="00000000" w14:paraId="00000008">
      <w:pPr>
        <w:spacing w:after="220" w:line="240" w:lineRule="auto"/>
        <w:contextualSpacing w:val="0"/>
        <w:rPr>
          <w:rFonts w:ascii="Times New Roman" w:cs="Times New Roman" w:eastAsia="Times New Roman" w:hAnsi="Times New Roman"/>
          <w:color w:val="202020"/>
          <w:sz w:val="25"/>
          <w:szCs w:val="25"/>
        </w:rPr>
      </w:pPr>
      <w:r w:rsidDel="00000000" w:rsidR="00000000" w:rsidRPr="00000000">
        <w:rPr>
          <w:rFonts w:ascii="Times New Roman" w:cs="Times New Roman" w:eastAsia="Times New Roman" w:hAnsi="Times New Roman"/>
          <w:color w:val="202020"/>
          <w:sz w:val="25"/>
          <w:szCs w:val="25"/>
          <w:rtl w:val="0"/>
        </w:rPr>
        <w:t xml:space="preserve">Engage effectively in a range of collaborative discussions (one-on-one, in groups, and teacher-led) with diverse partners on </w:t>
      </w:r>
      <w:r w:rsidDel="00000000" w:rsidR="00000000" w:rsidRPr="00000000">
        <w:rPr>
          <w:rFonts w:ascii="Times New Roman" w:cs="Times New Roman" w:eastAsia="Times New Roman" w:hAnsi="Times New Roman"/>
          <w:i w:val="1"/>
          <w:color w:val="202020"/>
          <w:sz w:val="25"/>
          <w:szCs w:val="25"/>
          <w:rtl w:val="0"/>
        </w:rPr>
        <w:t xml:space="preserve">grade 5 topics and texts</w:t>
      </w:r>
      <w:r w:rsidDel="00000000" w:rsidR="00000000" w:rsidRPr="00000000">
        <w:rPr>
          <w:rFonts w:ascii="Times New Roman" w:cs="Times New Roman" w:eastAsia="Times New Roman" w:hAnsi="Times New Roman"/>
          <w:color w:val="202020"/>
          <w:sz w:val="25"/>
          <w:szCs w:val="25"/>
          <w:rtl w:val="0"/>
        </w:rPr>
        <w:t xml:space="preserve">, building on others' ideas and expressing their own clearly.</w:t>
      </w:r>
    </w:p>
    <w:p w:rsidR="00000000" w:rsidDel="00000000" w:rsidP="00000000" w:rsidRDefault="00000000" w:rsidRPr="00000000" w14:paraId="00000009">
      <w:pPr>
        <w:spacing w:after="220" w:line="240" w:lineRule="auto"/>
        <w:ind w:left="460" w:firstLine="0"/>
        <w:contextualSpacing w:val="0"/>
        <w:rPr>
          <w:rFonts w:ascii="Times New Roman" w:cs="Times New Roman" w:eastAsia="Times New Roman" w:hAnsi="Times New Roman"/>
          <w:color w:val="373737"/>
          <w:sz w:val="18"/>
          <w:szCs w:val="18"/>
          <w:u w:val="single"/>
        </w:rPr>
      </w:pPr>
      <w:r w:rsidDel="00000000" w:rsidR="00000000" w:rsidRPr="00000000">
        <w:rPr>
          <w:rFonts w:ascii="Times New Roman" w:cs="Times New Roman" w:eastAsia="Times New Roman" w:hAnsi="Times New Roman"/>
          <w:color w:val="202020"/>
          <w:sz w:val="18"/>
          <w:szCs w:val="18"/>
          <w:rtl w:val="0"/>
        </w:rPr>
        <w:t xml:space="preserve">CCSS.ELA-LITERACY.SL.5.1.A</w:t>
      </w:r>
      <w:r w:rsidDel="00000000" w:rsidR="00000000" w:rsidRPr="00000000">
        <w:fldChar w:fldCharType="begin"/>
        <w:instrText xml:space="preserve"> HYPERLINK "http://www.corestandards.org/ELA-Literacy/SL/5/1/a/" </w:instrText>
        <w:fldChar w:fldCharType="separate"/>
      </w:r>
      <w:r w:rsidDel="00000000" w:rsidR="00000000" w:rsidRPr="00000000">
        <w:rPr>
          <w:rtl w:val="0"/>
        </w:rPr>
      </w:r>
    </w:p>
    <w:p w:rsidR="00000000" w:rsidDel="00000000" w:rsidP="00000000" w:rsidRDefault="00000000" w:rsidRPr="00000000" w14:paraId="0000000A">
      <w:pPr>
        <w:spacing w:after="220" w:line="240" w:lineRule="auto"/>
        <w:ind w:left="460" w:firstLine="0"/>
        <w:contextualSpacing w:val="0"/>
        <w:rPr>
          <w:rFonts w:ascii="Times New Roman" w:cs="Times New Roman" w:eastAsia="Times New Roman" w:hAnsi="Times New Roman"/>
          <w:color w:val="202020"/>
          <w:sz w:val="25"/>
          <w:szCs w:val="25"/>
        </w:rPr>
      </w:pPr>
      <w:r w:rsidDel="00000000" w:rsidR="00000000" w:rsidRPr="00000000">
        <w:fldChar w:fldCharType="end"/>
      </w:r>
      <w:r w:rsidDel="00000000" w:rsidR="00000000" w:rsidRPr="00000000">
        <w:rPr>
          <w:rFonts w:ascii="Times New Roman" w:cs="Times New Roman" w:eastAsia="Times New Roman" w:hAnsi="Times New Roman"/>
          <w:color w:val="202020"/>
          <w:sz w:val="25"/>
          <w:szCs w:val="25"/>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0B">
      <w:pPr>
        <w:spacing w:after="220" w:line="240" w:lineRule="auto"/>
        <w:ind w:left="460" w:firstLine="0"/>
        <w:contextualSpacing w:val="0"/>
        <w:rPr>
          <w:rFonts w:ascii="Times New Roman" w:cs="Times New Roman" w:eastAsia="Times New Roman" w:hAnsi="Times New Roman"/>
          <w:color w:val="373737"/>
          <w:sz w:val="18"/>
          <w:szCs w:val="18"/>
          <w:u w:val="single"/>
        </w:rPr>
      </w:pPr>
      <w:r w:rsidDel="00000000" w:rsidR="00000000" w:rsidRPr="00000000">
        <w:rPr>
          <w:rFonts w:ascii="Times New Roman" w:cs="Times New Roman" w:eastAsia="Times New Roman" w:hAnsi="Times New Roman"/>
          <w:color w:val="202020"/>
          <w:sz w:val="18"/>
          <w:szCs w:val="18"/>
          <w:rtl w:val="0"/>
        </w:rPr>
        <w:t xml:space="preserve">CCSS.ELA-LITERACY.SL.5.1.B</w:t>
      </w:r>
      <w:r w:rsidDel="00000000" w:rsidR="00000000" w:rsidRPr="00000000">
        <w:fldChar w:fldCharType="begin"/>
        <w:instrText xml:space="preserve"> HYPERLINK "http://www.corestandards.org/ELA-Literacy/SL/5/1/b/" </w:instrText>
        <w:fldChar w:fldCharType="separate"/>
      </w:r>
      <w:r w:rsidDel="00000000" w:rsidR="00000000" w:rsidRPr="00000000">
        <w:rPr>
          <w:rtl w:val="0"/>
        </w:rPr>
      </w:r>
    </w:p>
    <w:p w:rsidR="00000000" w:rsidDel="00000000" w:rsidP="00000000" w:rsidRDefault="00000000" w:rsidRPr="00000000" w14:paraId="0000000C">
      <w:pPr>
        <w:spacing w:after="220" w:line="240" w:lineRule="auto"/>
        <w:ind w:left="460" w:firstLine="0"/>
        <w:contextualSpacing w:val="0"/>
        <w:rPr>
          <w:rFonts w:ascii="Times New Roman" w:cs="Times New Roman" w:eastAsia="Times New Roman" w:hAnsi="Times New Roman"/>
          <w:color w:val="202020"/>
          <w:sz w:val="25"/>
          <w:szCs w:val="25"/>
        </w:rPr>
      </w:pPr>
      <w:r w:rsidDel="00000000" w:rsidR="00000000" w:rsidRPr="00000000">
        <w:fldChar w:fldCharType="end"/>
      </w:r>
      <w:r w:rsidDel="00000000" w:rsidR="00000000" w:rsidRPr="00000000">
        <w:rPr>
          <w:rFonts w:ascii="Times New Roman" w:cs="Times New Roman" w:eastAsia="Times New Roman" w:hAnsi="Times New Roman"/>
          <w:color w:val="202020"/>
          <w:sz w:val="25"/>
          <w:szCs w:val="25"/>
          <w:rtl w:val="0"/>
        </w:rPr>
        <w:t xml:space="preserve">Follow agreed-upon rules for discussions and carry out assigned roles.</w:t>
      </w:r>
    </w:p>
    <w:p w:rsidR="00000000" w:rsidDel="00000000" w:rsidP="00000000" w:rsidRDefault="00000000" w:rsidRPr="00000000" w14:paraId="0000000D">
      <w:pPr>
        <w:spacing w:line="276" w:lineRule="auto"/>
        <w:ind w:firstLine="720"/>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0E">
      <w:pPr>
        <w:numPr>
          <w:ilvl w:val="0"/>
          <w:numId w:val="2"/>
        </w:numP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Collaboration</w:t>
      </w:r>
      <w:r w:rsidDel="00000000" w:rsidR="00000000" w:rsidRPr="00000000">
        <w:rPr>
          <w:rtl w:val="0"/>
        </w:rPr>
      </w:r>
    </w:p>
    <w:p w:rsidR="00000000" w:rsidDel="00000000" w:rsidP="00000000" w:rsidRDefault="00000000" w:rsidRPr="00000000" w14:paraId="0000000F">
      <w:pPr>
        <w:numPr>
          <w:ilvl w:val="0"/>
          <w:numId w:val="2"/>
        </w:numPr>
        <w:spacing w:line="240" w:lineRule="auto"/>
        <w:ind w:left="1440" w:hanging="360"/>
        <w:contextualSpacing w:val="1"/>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Reflection</w:t>
      </w:r>
    </w:p>
    <w:p w:rsidR="00000000" w:rsidDel="00000000" w:rsidP="00000000" w:rsidRDefault="00000000" w:rsidRPr="00000000" w14:paraId="0000001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2">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Hopefully students will be able to identify that they have gone through multiple iterations of the engineering design phases and that they will now have ample time to spend on a final reflection of the overall takeaways made from the previous unit lessons. This will be relevant to students in that personal reflection on the goods and bads may be something they can take away and apply ro future group assignments</w:t>
      </w:r>
    </w:p>
    <w:p w:rsidR="00000000" w:rsidDel="00000000" w:rsidP="00000000" w:rsidRDefault="00000000" w:rsidRPr="00000000" w14:paraId="00000013">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5">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plan completes the space junk unit by asking students to go through a process that engineers typically go through regarding project reflection, which includes identifying possible improvements that could be incorporated to their designs. Students need to understand the importance of this part of the engineering design process and that it is an iterative step. Hopefully students will be able to utilize all key takeaways in this project and apply it to future academic project endeavors. </w:t>
      </w:r>
    </w:p>
    <w:p w:rsidR="00000000" w:rsidDel="00000000" w:rsidP="00000000" w:rsidRDefault="00000000" w:rsidRPr="00000000" w14:paraId="00000016">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8">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Summary Table from all previous lessons</w:t>
      </w:r>
    </w:p>
    <w:p w:rsidR="00000000" w:rsidDel="00000000" w:rsidP="00000000" w:rsidRDefault="00000000" w:rsidRPr="00000000" w14:paraId="00000019">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Space Cadet Guidebook from all previous lessons</w:t>
      </w:r>
    </w:p>
    <w:p w:rsidR="00000000" w:rsidDel="00000000" w:rsidP="00000000" w:rsidRDefault="00000000" w:rsidRPr="00000000" w14:paraId="0000001A">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Presentation Feedback Forms</w:t>
      </w:r>
      <w:r w:rsidDel="00000000" w:rsidR="00000000" w:rsidRPr="00000000">
        <w:rPr>
          <w:rFonts w:ascii="Times New Roman" w:cs="Times New Roman" w:eastAsia="Times New Roman" w:hAnsi="Times New Roman"/>
          <w:rtl w:val="0"/>
        </w:rPr>
        <w:t xml:space="preserve"> from lesson 8</w:t>
      </w:r>
      <w:r w:rsidDel="00000000" w:rsidR="00000000" w:rsidRPr="00000000">
        <w:rPr>
          <w:rtl w:val="0"/>
        </w:rPr>
      </w:r>
    </w:p>
    <w:p w:rsidR="00000000" w:rsidDel="00000000" w:rsidP="00000000" w:rsidRDefault="00000000" w:rsidRPr="00000000" w14:paraId="0000001B">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Collaboration Rubric</w:t>
      </w:r>
      <w:r w:rsidDel="00000000" w:rsidR="00000000" w:rsidRPr="00000000">
        <w:rPr>
          <w:rtl w:val="0"/>
        </w:rPr>
      </w:r>
    </w:p>
    <w:p w:rsidR="00000000" w:rsidDel="00000000" w:rsidP="00000000" w:rsidRDefault="00000000" w:rsidRPr="00000000" w14:paraId="0000001C">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Collaboration Rubric with Overview Instructions</w:t>
      </w:r>
    </w:p>
    <w:p w:rsidR="00000000" w:rsidDel="00000000" w:rsidP="00000000" w:rsidRDefault="00000000" w:rsidRPr="00000000" w14:paraId="0000001D">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Additional Debrief Circle option for Teachers</w:t>
      </w:r>
    </w:p>
    <w:p w:rsidR="00000000" w:rsidDel="00000000" w:rsidP="00000000" w:rsidRDefault="00000000" w:rsidRPr="00000000" w14:paraId="0000001E">
      <w:pPr>
        <w:numPr>
          <w:ilvl w:val="0"/>
          <w:numId w:val="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NASA website for extension activities</w:t>
      </w:r>
      <w:r w:rsidDel="00000000" w:rsidR="00000000" w:rsidRPr="00000000">
        <w:rPr>
          <w:rtl w:val="0"/>
        </w:rPr>
      </w:r>
    </w:p>
    <w:p w:rsidR="00000000" w:rsidDel="00000000" w:rsidP="00000000" w:rsidRDefault="00000000" w:rsidRPr="00000000" w14:paraId="0000001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r>
      <w:r w:rsidDel="00000000" w:rsidR="00000000" w:rsidRPr="00000000">
        <w:rPr>
          <w:rFonts w:ascii="Times New Roman" w:cs="Times New Roman" w:eastAsia="Times New Roman" w:hAnsi="Times New Roman"/>
          <w:rtl w:val="0"/>
        </w:rPr>
        <w:t xml:space="preserve">Print a student collaboration rubric for each individual student or supply an electronic version</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45 - 75 minutes</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with their work groups for the review process so it is important to provide a quiet place for students to complete the collaboration rubric on their own away from their groups.</w:t>
      </w:r>
      <w:r w:rsidDel="00000000" w:rsidR="00000000" w:rsidRPr="00000000">
        <w:rPr>
          <w:rtl w:val="0"/>
        </w:rPr>
      </w:r>
    </w:p>
    <w:p w:rsidR="00000000" w:rsidDel="00000000" w:rsidP="00000000" w:rsidRDefault="00000000" w:rsidRPr="00000000" w14:paraId="0000002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Fonts w:ascii="Times New Roman" w:cs="Times New Roman" w:eastAsia="Times New Roman" w:hAnsi="Times New Roman"/>
          <w:rtl w:val="0"/>
        </w:rPr>
        <w:t xml:space="preserve">The instruction in this lesson is about an honest reflection and grade for the project. It is important here to stress to students that the reflection process is ongoing from school to career and that process never stops. </w:t>
      </w:r>
      <w:r w:rsidDel="00000000" w:rsidR="00000000" w:rsidRPr="00000000">
        <w:rPr>
          <w:rtl w:val="0"/>
        </w:rPr>
      </w:r>
    </w:p>
    <w:p w:rsidR="00000000" w:rsidDel="00000000" w:rsidP="00000000" w:rsidRDefault="00000000" w:rsidRPr="00000000" w14:paraId="00000029">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rtl w:val="0"/>
              </w:rPr>
              <w:t xml:space="preserve">Teacher</w:t>
            </w:r>
            <w:r w:rsidDel="00000000" w:rsidR="00000000" w:rsidRPr="00000000">
              <w:rPr>
                <w:rFonts w:ascii="Times New Roman" w:cs="Times New Roman" w:eastAsia="Times New Roman" w:hAnsi="Times New Roman"/>
                <w:b w:val="1"/>
                <w:color w:val="008000"/>
                <w:rtl w:val="0"/>
              </w:rPr>
              <w:t xml:space="preserve"> </w:t>
            </w:r>
          </w:p>
        </w:tc>
        <w:tc>
          <w:tcPr/>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2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we will be wrapping up our Space Junk Unit! It’s been fun engaging in this topics with you, and I’m interested to hear your reflections on this challenge.</w:t>
            </w:r>
          </w:p>
          <w:p w:rsidR="00000000" w:rsidDel="00000000" w:rsidP="00000000" w:rsidRDefault="00000000" w:rsidRPr="00000000" w14:paraId="0000002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start as we often have in this unit by quickly thinking about what we observed, learned, and made connections to in our “Presenter Badge” lesson.”</w:t>
            </w:r>
          </w:p>
          <w:p w:rsidR="00000000" w:rsidDel="00000000" w:rsidP="00000000" w:rsidRDefault="00000000" w:rsidRPr="00000000" w14:paraId="0000002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complete their summary table page on the previous lesson: Presenter.</w:t>
            </w:r>
          </w:p>
        </w:tc>
      </w:tr>
      <w:tr>
        <w:trPr>
          <w:trHeight w:val="3520" w:hRule="atLeast"/>
        </w:trPr>
        <w:tc>
          <w:tcPr/>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students, as you have probably seen in some of your research an engineer always asks questions about the engineering design process to improve the next piece be it another redesign or what they learned that can be brought to the next project.</w:t>
            </w:r>
          </w:p>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Meet back with your group to reflect on your team’s final design. Look over your teams </w:t>
            </w:r>
            <w:r w:rsidDel="00000000" w:rsidR="00000000" w:rsidRPr="00000000">
              <w:rPr>
                <w:rFonts w:ascii="Times New Roman" w:cs="Times New Roman" w:eastAsia="Times New Roman" w:hAnsi="Times New Roman"/>
                <w:rtl w:val="0"/>
              </w:rPr>
              <w:t xml:space="preserve">Presentation Feedback Forms, </w:t>
            </w:r>
            <w:r w:rsidDel="00000000" w:rsidR="00000000" w:rsidRPr="00000000">
              <w:rPr>
                <w:rFonts w:ascii="Times New Roman" w:cs="Times New Roman" w:eastAsia="Times New Roman" w:hAnsi="Times New Roman"/>
                <w:rtl w:val="0"/>
              </w:rPr>
              <w:t xml:space="preserve">and have an open discussion about what worked both on your design as well as how well your team collaborated on this project. Please work quietly with your team to answer the Reflect and Analyze questions on page 8 of your engineering journal.</w:t>
            </w:r>
          </w:p>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(5-15 mins)</w:t>
            </w:r>
            <w:r w:rsidDel="00000000" w:rsidR="00000000" w:rsidRPr="00000000">
              <w:rPr>
                <w:rtl w:val="0"/>
              </w:rPr>
            </w:r>
          </w:p>
        </w:tc>
        <w:tc>
          <w:tcPr/>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get together with their team and discuss their final design. They should have an open conversation using the group consensus protocols to end this project with a positive reflection process learning from the things that worked and the things that needed to change. </w:t>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Hopefully students will understand that this reflection process is a positive learning experience so as they get together with their groups the conversations will be constructive in nature. </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need to each write in their own reflect and analyze question responses. </w:t>
            </w:r>
          </w:p>
        </w:tc>
      </w:tr>
      <w:tr>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Engineers, another important part of our project is to think about how the process went for you personally. As a part of our grading for this unit I am going to ask that individually you complete a </w:t>
            </w:r>
            <w:r w:rsidDel="00000000" w:rsidR="00000000" w:rsidRPr="00000000">
              <w:rPr>
                <w:rFonts w:ascii="Times New Roman" w:cs="Times New Roman" w:eastAsia="Times New Roman" w:hAnsi="Times New Roman"/>
                <w:rtl w:val="0"/>
              </w:rPr>
              <w:t xml:space="preserve">rubric where you will be thinking about how your actions in this unit helped move the project forward for you group.”</w:t>
            </w:r>
          </w:p>
          <w:p w:rsidR="00000000" w:rsidDel="00000000" w:rsidP="00000000" w:rsidRDefault="00000000" w:rsidRPr="00000000" w14:paraId="0000003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r w:rsidDel="00000000" w:rsidR="00000000" w:rsidRPr="00000000">
              <w:rPr>
                <w:rtl w:val="0"/>
              </w:rPr>
            </w:r>
          </w:p>
        </w:tc>
        <w:tc>
          <w:tcPr/>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find a quiet place to complete the collaboration rubric. </w:t>
            </w:r>
          </w:p>
        </w:tc>
      </w:tr>
      <w:tr>
        <w:tc>
          <w:tcPr/>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wrap up this unit, we completed our design challenge, and now we have 2 more final pieces to complete: our summary tables, and guidebook response questions. These, along with your feedback forms, and other evidence of your learning from the unit, will be used in scoring your final Unit grade.</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First we will complete our summary tables together. Please help me fill out the “Analyzer” row. What did you observe today? What did our learning involve? What connections to the space junk problem did you make?”</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complete the last column of their summary table, the “Analyzer” section. </w:t>
            </w:r>
          </w:p>
        </w:tc>
      </w:tr>
      <w:tr>
        <w:tc>
          <w:tcPr/>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we will spend just a few quick moments to reflect on our analysis work in our engineering notebooks, and respond to 1-2 of the following questions in our guidebooks to earn our “Analyzer” badges.  Please respond to one of the following questions for your exit ticket today:”</w:t>
            </w:r>
          </w:p>
          <w:p w:rsidR="00000000" w:rsidDel="00000000" w:rsidP="00000000" w:rsidRDefault="00000000" w:rsidRPr="00000000" w14:paraId="00000041">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 all the careers you have learned about over this unit about Space Junk, what was the most interesting and why?</w:t>
            </w:r>
          </w:p>
          <w:p w:rsidR="00000000" w:rsidDel="00000000" w:rsidP="00000000" w:rsidRDefault="00000000" w:rsidRPr="00000000" w14:paraId="00000042">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Overall how was your experience in learning about space junk?</w:t>
            </w:r>
          </w:p>
          <w:p w:rsidR="00000000" w:rsidDel="00000000" w:rsidP="00000000" w:rsidRDefault="00000000" w:rsidRPr="00000000" w14:paraId="00000043">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a scale of 1-10 (1 low, 10 high) how well do you think you worked together with your teammates? Describe your work with your teammates. </w:t>
            </w:r>
          </w:p>
          <w:p w:rsidR="00000000" w:rsidDel="00000000" w:rsidP="00000000" w:rsidRDefault="00000000" w:rsidRPr="00000000" w14:paraId="00000044">
            <w:pPr>
              <w:numPr>
                <w:ilvl w:val="0"/>
                <w:numId w:val="1"/>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could change one thing about the whole experience, what would you change?</w:t>
            </w:r>
          </w:p>
          <w:p w:rsidR="00000000" w:rsidDel="00000000" w:rsidP="00000000" w:rsidRDefault="00000000" w:rsidRPr="00000000" w14:paraId="0000004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r w:rsidDel="00000000" w:rsidR="00000000" w:rsidRPr="00000000">
              <w:rPr>
                <w:rtl w:val="0"/>
              </w:rPr>
            </w:r>
          </w:p>
        </w:tc>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answer the reflective guidebook questions to demonstrate learning for their Analyst  badge. </w:t>
            </w:r>
          </w:p>
        </w:tc>
      </w:tr>
    </w:tbl>
    <w:p w:rsidR="00000000" w:rsidDel="00000000" w:rsidP="00000000" w:rsidRDefault="00000000" w:rsidRPr="00000000" w14:paraId="0000004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If small group reflection is difficult for your class another option is called a Debrief Circle. This </w:t>
      </w:r>
      <w:r w:rsidDel="00000000" w:rsidR="00000000" w:rsidRPr="00000000">
        <w:rPr>
          <w:rFonts w:ascii="Times New Roman" w:cs="Times New Roman" w:eastAsia="Times New Roman" w:hAnsi="Times New Roman"/>
          <w:rtl w:val="0"/>
        </w:rPr>
        <w:t xml:space="preserve">video</w:t>
      </w:r>
      <w:r w:rsidDel="00000000" w:rsidR="00000000" w:rsidRPr="00000000">
        <w:rPr>
          <w:rFonts w:ascii="Times New Roman" w:cs="Times New Roman" w:eastAsia="Times New Roman" w:hAnsi="Times New Roman"/>
          <w:rtl w:val="0"/>
        </w:rPr>
        <w:t xml:space="preserve"> explains what it looks like.</w:t>
      </w:r>
      <w:r w:rsidDel="00000000" w:rsidR="00000000" w:rsidRPr="00000000">
        <w:rPr>
          <w:rtl w:val="0"/>
        </w:rPr>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rtl w:val="0"/>
        </w:rPr>
        <w:t xml:space="preserve">NASA</w:t>
      </w:r>
      <w:r w:rsidDel="00000000" w:rsidR="00000000" w:rsidRPr="00000000">
        <w:rPr>
          <w:rFonts w:ascii="Times New Roman" w:cs="Times New Roman" w:eastAsia="Times New Roman" w:hAnsi="Times New Roman"/>
          <w:rtl w:val="0"/>
        </w:rPr>
        <w:t xml:space="preserve"> website offers opportunities for students and educators to continue studying education around space.</w:t>
      </w:r>
      <w:r w:rsidDel="00000000" w:rsidR="00000000" w:rsidRPr="00000000">
        <w:rPr>
          <w:rtl w:val="0"/>
        </w:rPr>
      </w:r>
    </w:p>
    <w:p w:rsidR="00000000" w:rsidDel="00000000" w:rsidP="00000000" w:rsidRDefault="00000000" w:rsidRPr="00000000" w14:paraId="0000004C">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D">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14:paraId="0000004E">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F">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In this lesson all student work that was more formatitive during the unit will be submitted and evaluated for a summative review. In this lesson, teacher observations of student participation and engagement in whole class, and team discussion will be noted. </w:t>
      </w:r>
    </w:p>
    <w:p w:rsidR="00000000" w:rsidDel="00000000" w:rsidP="00000000" w:rsidRDefault="00000000" w:rsidRPr="00000000" w14:paraId="0000005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 As a summation of this unit students will reflect on their work using their engineering notebooks, a collaboration rubric, their final summary table entry, and their guidebook reflection questions. </w:t>
      </w:r>
    </w:p>
    <w:p w:rsidR="00000000" w:rsidDel="00000000" w:rsidP="00000000" w:rsidRDefault="00000000" w:rsidRPr="00000000" w14:paraId="0000005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55">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Rubric from </w:t>
      </w:r>
      <w:r w:rsidDel="00000000" w:rsidR="00000000" w:rsidRPr="00000000">
        <w:rPr>
          <w:rFonts w:ascii="Times New Roman" w:cs="Times New Roman" w:eastAsia="Times New Roman" w:hAnsi="Times New Roman"/>
          <w:rtl w:val="0"/>
        </w:rPr>
        <w:t xml:space="preserve">https://newtechnetwork.org/</w:t>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additional potential analysis option for the class: Debrief Circle Video from https://www.teachingchannel.org/videos/students-reflect-on-learning-exl</w:t>
      </w:r>
    </w:p>
    <w:p w:rsidR="00000000" w:rsidDel="00000000" w:rsidP="00000000" w:rsidRDefault="00000000" w:rsidRPr="00000000" w14:paraId="00000058">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59">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Guidebook</w:t>
      </w:r>
    </w:p>
    <w:p w:rsidR="00000000" w:rsidDel="00000000" w:rsidP="00000000" w:rsidRDefault="00000000" w:rsidRPr="00000000" w14:paraId="0000005A">
      <w:pPr>
        <w:numPr>
          <w:ilvl w:val="0"/>
          <w:numId w:val="3"/>
        </w:numPr>
        <w:ind w:left="720" w:hanging="360"/>
        <w:contextualSpacing w:val="1"/>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color w:val="222222"/>
            <w:u w:val="single"/>
            <w:rtl w:val="0"/>
          </w:rPr>
          <w:t xml:space="preserve">http://www.agi.com/home</w:t>
        </w:r>
      </w:hyperlink>
      <w:r w:rsidDel="00000000" w:rsidR="00000000" w:rsidRPr="00000000">
        <w:rPr>
          <w:rtl w:val="0"/>
        </w:rPr>
      </w:r>
    </w:p>
    <w:p w:rsidR="00000000" w:rsidDel="00000000" w:rsidP="00000000" w:rsidRDefault="00000000" w:rsidRPr="00000000" w14:paraId="0000005B">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Youtube:</w:t>
      </w:r>
      <w:r w:rsidDel="00000000" w:rsidR="00000000" w:rsidRPr="00000000">
        <w:rPr>
          <w:rFonts w:ascii="Times New Roman" w:cs="Times New Roman" w:eastAsia="Times New Roman" w:hAnsi="Times New Roman"/>
          <w:rtl w:val="0"/>
        </w:rPr>
        <w:t xml:space="preserve">  Crash Course Kids: The Engineering Process </w:t>
      </w:r>
      <w:r w:rsidDel="00000000" w:rsidR="00000000" w:rsidRPr="00000000">
        <w:rPr>
          <w:rtl w:val="0"/>
        </w:rPr>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296"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gi.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