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#1</w:t>
      </w:r>
    </w:p>
    <w:tbl>
      <w:tblPr>
        <w:tblStyle w:val="Table1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50"/>
        <w:gridCol w:w="6915"/>
        <w:tblGridChange w:id="0">
          <w:tblGrid>
            <w:gridCol w:w="2250"/>
            <w:gridCol w:w="6915"/>
          </w:tblGrid>
        </w:tblGridChange>
      </w:tblGrid>
      <w:tr>
        <w:trPr>
          <w:trHeight w:val="47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02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ind w:left="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Titanium</w:t>
            </w:r>
          </w:p>
          <w:p w:rsidR="00000000" w:rsidDel="00000000" w:rsidP="00000000" w:rsidRDefault="00000000" w:rsidRPr="00000000" w14:paraId="00000004">
            <w:pPr>
              <w:ind w:left="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ind w:right="12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hyperlink r:id="rId6">
              <w:r w:rsidDel="00000000" w:rsidR="00000000" w:rsidRPr="00000000">
                <w:rPr>
                  <w:rFonts w:ascii="Architects Daughter" w:cs="Architects Daughter" w:eastAsia="Architects Daughter" w:hAnsi="Architects Daughter"/>
                  <w:sz w:val="36"/>
                  <w:szCs w:val="36"/>
                </w:rPr>
                <w:drawing>
                  <wp:inline distB="19050" distT="19050" distL="19050" distR="19050">
                    <wp:extent cx="2251429" cy="1738313"/>
                    <wp:effectExtent b="0" l="0" r="0" t="0"/>
                    <wp:docPr id="16" name="image32.jpg"/>
                    <a:graphic>
                      <a:graphicData uri="http://schemas.openxmlformats.org/drawingml/2006/picture">
                        <pic:pic>
                          <pic:nvPicPr>
                            <pic:cNvPr id="0" name="image32.jpg"/>
                            <pic:cNvPicPr preferRelativeResize="0"/>
                          </pic:nvPicPr>
                          <pic:blipFill>
                            <a:blip r:embed="rId7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51429" cy="1738313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</w:rPr>
              <w:drawing>
                <wp:inline distB="114300" distT="114300" distL="114300" distR="114300">
                  <wp:extent cx="1766888" cy="1605446"/>
                  <wp:effectExtent b="0" l="0" r="0" t="0"/>
                  <wp:docPr id="5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888" cy="16054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0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numPr>
                <w:ilvl w:val="0"/>
                <w:numId w:val="6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Lightweight; Lighter than steel; Heavier than aluminum</w:t>
            </w:r>
          </w:p>
          <w:p w:rsidR="00000000" w:rsidDel="00000000" w:rsidP="00000000" w:rsidRDefault="00000000" w:rsidRPr="00000000" w14:paraId="00000009">
            <w:pPr>
              <w:numPr>
                <w:ilvl w:val="0"/>
                <w:numId w:val="6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Strong</w:t>
            </w:r>
          </w:p>
          <w:p w:rsidR="00000000" w:rsidDel="00000000" w:rsidP="00000000" w:rsidRDefault="00000000" w:rsidRPr="00000000" w14:paraId="0000000A">
            <w:pPr>
              <w:numPr>
                <w:ilvl w:val="0"/>
                <w:numId w:val="6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Not as corrosive as aluminum and steel.</w:t>
            </w:r>
          </w:p>
          <w:p w:rsidR="00000000" w:rsidDel="00000000" w:rsidP="00000000" w:rsidRDefault="00000000" w:rsidRPr="00000000" w14:paraId="0000000B">
            <w:pPr>
              <w:numPr>
                <w:ilvl w:val="0"/>
                <w:numId w:val="6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Holds strength at high temperatures</w:t>
            </w:r>
          </w:p>
          <w:p w:rsidR="00000000" w:rsidDel="00000000" w:rsidP="00000000" w:rsidRDefault="00000000" w:rsidRPr="00000000" w14:paraId="0000000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Used for many modern air structures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$$$$ Expensive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Heavy duty aluminum foil</w:t>
            </w:r>
          </w:p>
        </w:tc>
      </w:tr>
    </w:tbl>
    <w:p w:rsidR="00000000" w:rsidDel="00000000" w:rsidP="00000000" w:rsidRDefault="00000000" w:rsidRPr="00000000" w14:paraId="00000013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#2</w:t>
      </w:r>
    </w:p>
    <w:tbl>
      <w:tblPr>
        <w:tblStyle w:val="Table2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50"/>
        <w:gridCol w:w="6915"/>
        <w:tblGridChange w:id="0">
          <w:tblGrid>
            <w:gridCol w:w="2250"/>
            <w:gridCol w:w="6915"/>
          </w:tblGrid>
        </w:tblGridChange>
      </w:tblGrid>
      <w:tr>
        <w:trPr>
          <w:trHeight w:val="41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16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Steel</w:t>
            </w:r>
          </w:p>
          <w:p w:rsidR="00000000" w:rsidDel="00000000" w:rsidP="00000000" w:rsidRDefault="00000000" w:rsidRPr="00000000" w14:paraId="00000018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  <w:drawing>
                <wp:inline distB="114300" distT="114300" distL="114300" distR="114300">
                  <wp:extent cx="1709738" cy="1575795"/>
                  <wp:effectExtent b="0" l="0" r="0" t="0"/>
                  <wp:docPr id="8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738" cy="15757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hyperlink r:id="rId10">
              <w:r w:rsidDel="00000000" w:rsidR="00000000" w:rsidRPr="00000000">
                <w:rPr>
                  <w:rFonts w:ascii="Architects Daughter" w:cs="Architects Daughter" w:eastAsia="Architects Daughter" w:hAnsi="Architects Daughter"/>
                  <w:b w:val="1"/>
                  <w:sz w:val="48"/>
                  <w:szCs w:val="48"/>
                  <w:u w:val="single"/>
                </w:rPr>
                <w:drawing>
                  <wp:inline distB="19050" distT="19050" distL="19050" distR="19050">
                    <wp:extent cx="2281238" cy="1278203"/>
                    <wp:effectExtent b="0" l="0" r="0" t="0"/>
                    <wp:docPr id="13" name="image29.jpg"/>
                    <a:graphic>
                      <a:graphicData uri="http://schemas.openxmlformats.org/drawingml/2006/picture">
                        <pic:pic>
                          <pic:nvPicPr>
                            <pic:cNvPr id="0" name="image29.jpg"/>
                            <pic:cNvPicPr preferRelativeResize="0"/>
                          </pic:nvPicPr>
                          <pic:blipFill>
                            <a:blip r:embed="rId11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81238" cy="1278203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1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numPr>
                <w:ilvl w:val="0"/>
                <w:numId w:val="7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36"/>
                <w:szCs w:val="36"/>
                <w:rtl w:val="0"/>
              </w:rPr>
              <w:t xml:space="preserve"> 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Heavy; 3X heavier than aluminum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7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36"/>
                <w:szCs w:val="36"/>
                <w:rtl w:val="0"/>
              </w:rPr>
              <w:t xml:space="preserve"> 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4X Stronger than aluminum; 3X stiffer than aluminum</w:t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7"/>
              </w:numPr>
              <w:ind w:left="720" w:right="120" w:hanging="360"/>
              <w:contextualSpacing w:val="1"/>
              <w:rPr>
                <w:sz w:val="36"/>
                <w:szCs w:val="3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36"/>
                <w:szCs w:val="36"/>
                <w:rtl w:val="0"/>
              </w:rPr>
              <w:t xml:space="preserve"> 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Holds strength at high temperatures better than aluminum</w:t>
            </w:r>
          </w:p>
          <w:p w:rsidR="00000000" w:rsidDel="00000000" w:rsidP="00000000" w:rsidRDefault="00000000" w:rsidRPr="00000000" w14:paraId="0000001F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Landing gears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$$$ Expensive</w:t>
            </w:r>
          </w:p>
        </w:tc>
      </w:tr>
      <w:tr>
        <w:trPr>
          <w:trHeight w:val="18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Cardboard</w:t>
            </w:r>
          </w:p>
        </w:tc>
      </w:tr>
    </w:tbl>
    <w:p w:rsidR="00000000" w:rsidDel="00000000" w:rsidP="00000000" w:rsidRDefault="00000000" w:rsidRPr="00000000" w14:paraId="00000026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#3</w:t>
      </w:r>
    </w:p>
    <w:tbl>
      <w:tblPr>
        <w:tblStyle w:val="Table3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50"/>
        <w:gridCol w:w="6915"/>
        <w:tblGridChange w:id="0">
          <w:tblGrid>
            <w:gridCol w:w="2250"/>
            <w:gridCol w:w="6915"/>
          </w:tblGrid>
        </w:tblGridChange>
      </w:tblGrid>
      <w:tr>
        <w:trPr>
          <w:trHeight w:val="33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9">
            <w:pPr>
              <w:ind w:left="120" w:right="120" w:firstLine="0"/>
              <w:contextualSpacing w:val="0"/>
              <w:jc w:val="left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Aluminum</w:t>
            </w:r>
          </w:p>
          <w:p w:rsidR="00000000" w:rsidDel="00000000" w:rsidP="00000000" w:rsidRDefault="00000000" w:rsidRPr="00000000" w14:paraId="0000002B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  <w:drawing>
                <wp:inline distB="114300" distT="114300" distL="114300" distR="114300">
                  <wp:extent cx="1657350" cy="1512661"/>
                  <wp:effectExtent b="0" l="0" r="0" t="0"/>
                  <wp:docPr id="12" name="image25.png"/>
                  <a:graphic>
                    <a:graphicData uri="http://schemas.openxmlformats.org/drawingml/2006/picture">
                      <pic:pic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5126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hyperlink r:id="rId13">
              <w:r w:rsidDel="00000000" w:rsidR="00000000" w:rsidRPr="00000000">
                <w:rPr>
                  <w:rFonts w:ascii="Architects Daughter" w:cs="Architects Daughter" w:eastAsia="Architects Daughter" w:hAnsi="Architects Daughter"/>
                  <w:b w:val="1"/>
                  <w:sz w:val="48"/>
                  <w:szCs w:val="48"/>
                  <w:u w:val="single"/>
                </w:rPr>
                <w:drawing>
                  <wp:inline distB="19050" distT="19050" distL="19050" distR="19050">
                    <wp:extent cx="2214563" cy="1488281"/>
                    <wp:effectExtent b="0" l="0" r="0" t="0"/>
                    <wp:docPr id="11" name="image24.jpg"/>
                    <a:graphic>
                      <a:graphicData uri="http://schemas.openxmlformats.org/drawingml/2006/picture">
                        <pic:pic>
                          <pic:nvPicPr>
                            <pic:cNvPr id="0" name="image24.jpg"/>
                            <pic:cNvPicPr preferRelativeResize="0"/>
                          </pic:nvPicPr>
                          <pic:blipFill>
                            <a:blip r:embed="rId14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14563" cy="1488281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D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numPr>
                <w:ilvl w:val="0"/>
                <w:numId w:val="3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Lightweight</w:t>
            </w:r>
          </w:p>
          <w:p w:rsidR="00000000" w:rsidDel="00000000" w:rsidP="00000000" w:rsidRDefault="00000000" w:rsidRPr="00000000" w14:paraId="0000002F">
            <w:pPr>
              <w:numPr>
                <w:ilvl w:val="0"/>
                <w:numId w:val="2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Strong</w:t>
            </w:r>
          </w:p>
          <w:p w:rsidR="00000000" w:rsidDel="00000000" w:rsidP="00000000" w:rsidRDefault="00000000" w:rsidRPr="00000000" w14:paraId="00000030">
            <w:pPr>
              <w:numPr>
                <w:ilvl w:val="0"/>
                <w:numId w:val="2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Not as corrosive as other steel</w:t>
            </w:r>
          </w:p>
          <w:p w:rsidR="00000000" w:rsidDel="00000000" w:rsidP="00000000" w:rsidRDefault="00000000" w:rsidRPr="00000000" w14:paraId="00000031">
            <w:pPr>
              <w:numPr>
                <w:ilvl w:val="0"/>
                <w:numId w:val="2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Loses strength at high temperatures (i.e think if this is good/bad for re-entering the earth’s atmosphere)</w:t>
            </w:r>
          </w:p>
          <w:p w:rsidR="00000000" w:rsidDel="00000000" w:rsidP="00000000" w:rsidRDefault="00000000" w:rsidRPr="00000000" w14:paraId="00000032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Used for many flight structures; Allowed to be used for space crafts with little to no requirements for high performance or light weight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$$ Cheaper than Composites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ind w:left="120" w:right="120" w:firstLine="0"/>
              <w:contextualSpacing w:val="0"/>
              <w:jc w:val="left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Aluminum Foil</w:t>
            </w:r>
          </w:p>
        </w:tc>
      </w:tr>
    </w:tbl>
    <w:p w:rsidR="00000000" w:rsidDel="00000000" w:rsidP="00000000" w:rsidRDefault="00000000" w:rsidRPr="00000000" w14:paraId="00000039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#4</w:t>
      </w:r>
    </w:p>
    <w:tbl>
      <w:tblPr>
        <w:tblStyle w:val="Table4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50"/>
        <w:gridCol w:w="6915"/>
        <w:tblGridChange w:id="0">
          <w:tblGrid>
            <w:gridCol w:w="2250"/>
            <w:gridCol w:w="6915"/>
          </w:tblGrid>
        </w:tblGridChange>
      </w:tblGrid>
      <w:tr>
        <w:trPr>
          <w:trHeight w:val="47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CORE 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Insulation Blankets</w:t>
            </w:r>
          </w:p>
          <w:p w:rsidR="00000000" w:rsidDel="00000000" w:rsidP="00000000" w:rsidRDefault="00000000" w:rsidRPr="00000000" w14:paraId="0000003D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  <w:drawing>
                <wp:inline distB="114300" distT="114300" distL="114300" distR="114300">
                  <wp:extent cx="1499900" cy="1462088"/>
                  <wp:effectExtent b="0" l="0" r="0" t="0"/>
                  <wp:docPr id="6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900" cy="14620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  <w:hyperlink r:id="rId16">
              <w:r w:rsidDel="00000000" w:rsidR="00000000" w:rsidRPr="00000000">
                <w:rPr>
                  <w:rFonts w:ascii="Architects Daughter" w:cs="Architects Daughter" w:eastAsia="Architects Daughter" w:hAnsi="Architects Daughter"/>
                  <w:b w:val="1"/>
                  <w:sz w:val="36"/>
                  <w:szCs w:val="36"/>
                </w:rPr>
                <w:drawing>
                  <wp:inline distB="19050" distT="19050" distL="19050" distR="19050">
                    <wp:extent cx="2194452" cy="1433513"/>
                    <wp:effectExtent b="0" l="0" r="0" t="0"/>
                    <wp:docPr id="10" name="image23.jpg"/>
                    <a:graphic>
                      <a:graphicData uri="http://schemas.openxmlformats.org/drawingml/2006/picture">
                        <pic:pic>
                          <pic:nvPicPr>
                            <pic:cNvPr id="0" name="image23.jpg"/>
                            <pic:cNvPicPr preferRelativeResize="0"/>
                          </pic:nvPicPr>
                          <pic:blipFill>
                            <a:blip r:embed="rId17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94452" cy="1433513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numPr>
                <w:ilvl w:val="0"/>
                <w:numId w:val="10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Thermal protection</w:t>
            </w:r>
          </w:p>
          <w:p w:rsidR="00000000" w:rsidDel="00000000" w:rsidP="00000000" w:rsidRDefault="00000000" w:rsidRPr="00000000" w14:paraId="00000043">
            <w:pPr>
              <w:numPr>
                <w:ilvl w:val="0"/>
                <w:numId w:val="10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Reflective</w:t>
            </w:r>
          </w:p>
          <w:p w:rsidR="00000000" w:rsidDel="00000000" w:rsidP="00000000" w:rsidRDefault="00000000" w:rsidRPr="00000000" w14:paraId="00000044">
            <w:pPr>
              <w:numPr>
                <w:ilvl w:val="0"/>
                <w:numId w:val="10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Electric insulator</w:t>
            </w:r>
          </w:p>
          <w:p w:rsidR="00000000" w:rsidDel="00000000" w:rsidP="00000000" w:rsidRDefault="00000000" w:rsidRPr="00000000" w14:paraId="00000045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Launch vehicles</w:t>
            </w:r>
          </w:p>
          <w:p w:rsidR="00000000" w:rsidDel="00000000" w:rsidP="00000000" w:rsidRDefault="00000000" w:rsidRPr="00000000" w14:paraId="00000048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Multiple spacecrafts and satellites</w:t>
            </w:r>
          </w:p>
          <w:p w:rsidR="00000000" w:rsidDel="00000000" w:rsidP="00000000" w:rsidRDefault="00000000" w:rsidRPr="00000000" w14:paraId="00000049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Instruments in vacuum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$ Affordable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ind w:left="120" w:right="120" w:firstLine="0"/>
              <w:contextualSpacing w:val="0"/>
              <w:jc w:val="left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Space Blanket</w:t>
            </w:r>
          </w:p>
        </w:tc>
      </w:tr>
    </w:tbl>
    <w:p w:rsidR="00000000" w:rsidDel="00000000" w:rsidP="00000000" w:rsidRDefault="00000000" w:rsidRPr="00000000" w14:paraId="0000004E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#5</w:t>
      </w:r>
    </w:p>
    <w:tbl>
      <w:tblPr>
        <w:tblStyle w:val="Table5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250"/>
        <w:gridCol w:w="6915"/>
        <w:tblGridChange w:id="0">
          <w:tblGrid>
            <w:gridCol w:w="2250"/>
            <w:gridCol w:w="6915"/>
          </w:tblGrid>
        </w:tblGridChange>
      </w:tblGrid>
      <w:tr>
        <w:trPr>
          <w:trHeight w:val="47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Composite materials</w:t>
            </w:r>
          </w:p>
          <w:p w:rsidR="00000000" w:rsidDel="00000000" w:rsidP="00000000" w:rsidRDefault="00000000" w:rsidRPr="00000000" w14:paraId="00000053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  <w:drawing>
                <wp:inline distB="114300" distT="114300" distL="114300" distR="114300">
                  <wp:extent cx="1666875" cy="1458516"/>
                  <wp:effectExtent b="0" l="0" r="0" t="0"/>
                  <wp:docPr id="14" name="image30.png"/>
                  <a:graphic>
                    <a:graphicData uri="http://schemas.openxmlformats.org/drawingml/2006/picture">
                      <pic:pic>
                        <pic:nvPicPr>
                          <pic:cNvPr id="0" name="image30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145851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hyperlink r:id="rId19">
              <w:r w:rsidDel="00000000" w:rsidR="00000000" w:rsidRPr="00000000">
                <w:rPr>
                  <w:rFonts w:ascii="Architects Daughter" w:cs="Architects Daughter" w:eastAsia="Architects Daughter" w:hAnsi="Architects Daughter"/>
                  <w:b w:val="1"/>
                  <w:sz w:val="36"/>
                  <w:szCs w:val="36"/>
                </w:rPr>
                <w:drawing>
                  <wp:inline distB="19050" distT="19050" distL="19050" distR="19050">
                    <wp:extent cx="2014538" cy="1509776"/>
                    <wp:effectExtent b="0" l="0" r="0" t="0"/>
                    <wp:docPr id="15" name="image31.jpg"/>
                    <a:graphic>
                      <a:graphicData uri="http://schemas.openxmlformats.org/drawingml/2006/picture">
                        <pic:pic>
                          <pic:nvPicPr>
                            <pic:cNvPr id="0" name="image31.jpg"/>
                            <pic:cNvPicPr preferRelativeResize="0"/>
                          </pic:nvPicPr>
                          <pic:blipFill>
                            <a:blip r:embed="rId20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014538" cy="1509776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5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numPr>
                <w:ilvl w:val="0"/>
                <w:numId w:val="8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Depends on Composite type</w:t>
            </w:r>
          </w:p>
          <w:p w:rsidR="00000000" w:rsidDel="00000000" w:rsidP="00000000" w:rsidRDefault="00000000" w:rsidRPr="00000000" w14:paraId="00000059">
            <w:pPr>
              <w:numPr>
                <w:ilvl w:val="1"/>
                <w:numId w:val="8"/>
              </w:numPr>
              <w:ind w:left="144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Polymer</w:t>
            </w:r>
          </w:p>
          <w:p w:rsidR="00000000" w:rsidDel="00000000" w:rsidP="00000000" w:rsidRDefault="00000000" w:rsidRPr="00000000" w14:paraId="0000005A">
            <w:pPr>
              <w:numPr>
                <w:ilvl w:val="1"/>
                <w:numId w:val="8"/>
              </w:numPr>
              <w:ind w:left="144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Metal</w:t>
            </w:r>
          </w:p>
          <w:p w:rsidR="00000000" w:rsidDel="00000000" w:rsidP="00000000" w:rsidRDefault="00000000" w:rsidRPr="00000000" w14:paraId="0000005B">
            <w:pPr>
              <w:numPr>
                <w:ilvl w:val="1"/>
                <w:numId w:val="8"/>
              </w:numPr>
              <w:ind w:left="144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Carbon</w:t>
            </w:r>
          </w:p>
          <w:p w:rsidR="00000000" w:rsidDel="00000000" w:rsidP="00000000" w:rsidRDefault="00000000" w:rsidRPr="00000000" w14:paraId="0000005C">
            <w:pPr>
              <w:numPr>
                <w:ilvl w:val="0"/>
                <w:numId w:val="8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High tensile strength (stiff)</w:t>
            </w:r>
          </w:p>
          <w:p w:rsidR="00000000" w:rsidDel="00000000" w:rsidP="00000000" w:rsidRDefault="00000000" w:rsidRPr="00000000" w14:paraId="0000005D">
            <w:pPr>
              <w:numPr>
                <w:ilvl w:val="0"/>
                <w:numId w:val="8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function in high temperature</w:t>
            </w:r>
          </w:p>
          <w:p w:rsidR="00000000" w:rsidDel="00000000" w:rsidP="00000000" w:rsidRDefault="00000000" w:rsidRPr="00000000" w14:paraId="0000005E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Used for many modern air structures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Varies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3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Foam Core Board </w:t>
            </w:r>
          </w:p>
        </w:tc>
      </w:tr>
    </w:tbl>
    <w:p w:rsidR="00000000" w:rsidDel="00000000" w:rsidP="00000000" w:rsidRDefault="00000000" w:rsidRPr="00000000" w14:paraId="00000065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#6</w:t>
      </w:r>
    </w:p>
    <w:tbl>
      <w:tblPr>
        <w:tblStyle w:val="Table6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625"/>
        <w:gridCol w:w="6540"/>
        <w:tblGridChange w:id="0">
          <w:tblGrid>
            <w:gridCol w:w="2625"/>
            <w:gridCol w:w="6540"/>
          </w:tblGrid>
        </w:tblGridChange>
      </w:tblGrid>
      <w:tr>
        <w:trPr>
          <w:trHeight w:val="40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68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9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Thermal Protection</w:t>
            </w:r>
          </w:p>
          <w:p w:rsidR="00000000" w:rsidDel="00000000" w:rsidP="00000000" w:rsidRDefault="00000000" w:rsidRPr="00000000" w14:paraId="0000006A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  <w:drawing>
                <wp:inline distB="114300" distT="114300" distL="114300" distR="114300">
                  <wp:extent cx="1728788" cy="1787249"/>
                  <wp:effectExtent b="0" l="0" r="0" t="0"/>
                  <wp:docPr id="3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788" cy="178724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hyperlink r:id="rId22">
              <w:r w:rsidDel="00000000" w:rsidR="00000000" w:rsidRPr="00000000">
                <w:rPr>
                  <w:rFonts w:ascii="Architects Daughter" w:cs="Architects Daughter" w:eastAsia="Architects Daughter" w:hAnsi="Architects Daughter"/>
                  <w:b w:val="1"/>
                  <w:sz w:val="48"/>
                  <w:szCs w:val="48"/>
                  <w:u w:val="single"/>
                </w:rPr>
                <w:drawing>
                  <wp:inline distB="19050" distT="19050" distL="19050" distR="19050">
                    <wp:extent cx="1984949" cy="1585913"/>
                    <wp:effectExtent b="0" l="0" r="0" t="0"/>
                    <wp:docPr id="1" name="image14.jpg"/>
                    <a:graphic>
                      <a:graphicData uri="http://schemas.openxmlformats.org/drawingml/2006/picture">
                        <pic:pic>
                          <pic:nvPicPr>
                            <pic:cNvPr id="0" name="image14.jpg"/>
                            <pic:cNvPicPr preferRelativeResize="0"/>
                          </pic:nvPicPr>
                          <pic:blipFill>
                            <a:blip r:embed="rId23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984949" cy="1585913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6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numPr>
                <w:ilvl w:val="0"/>
                <w:numId w:val="1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Flexible</w:t>
            </w:r>
          </w:p>
          <w:p w:rsidR="00000000" w:rsidDel="00000000" w:rsidP="00000000" w:rsidRDefault="00000000" w:rsidRPr="00000000" w14:paraId="0000006E">
            <w:pPr>
              <w:numPr>
                <w:ilvl w:val="0"/>
                <w:numId w:val="1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Reusable</w:t>
            </w:r>
          </w:p>
          <w:p w:rsidR="00000000" w:rsidDel="00000000" w:rsidP="00000000" w:rsidRDefault="00000000" w:rsidRPr="00000000" w14:paraId="0000006F">
            <w:pPr>
              <w:numPr>
                <w:ilvl w:val="0"/>
                <w:numId w:val="1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Lightweight</w:t>
            </w:r>
          </w:p>
          <w:p w:rsidR="00000000" w:rsidDel="00000000" w:rsidP="00000000" w:rsidRDefault="00000000" w:rsidRPr="00000000" w14:paraId="00000070">
            <w:pPr>
              <w:numPr>
                <w:ilvl w:val="0"/>
                <w:numId w:val="1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Holds strength at high temperatures</w:t>
            </w:r>
          </w:p>
          <w:p w:rsidR="00000000" w:rsidDel="00000000" w:rsidP="00000000" w:rsidRDefault="00000000" w:rsidRPr="00000000" w14:paraId="0000007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2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3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Used for many modern air structures, especially those required to re-enter atmosphere at high speeds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5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$ Cheaper than metal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6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Cardstock, felt or fabric</w:t>
            </w:r>
          </w:p>
        </w:tc>
      </w:tr>
    </w:tbl>
    <w:p w:rsidR="00000000" w:rsidDel="00000000" w:rsidP="00000000" w:rsidRDefault="00000000" w:rsidRPr="00000000" w14:paraId="00000078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#7</w:t>
      </w:r>
    </w:p>
    <w:tbl>
      <w:tblPr>
        <w:tblStyle w:val="Table7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730"/>
        <w:gridCol w:w="6435"/>
        <w:tblGridChange w:id="0">
          <w:tblGrid>
            <w:gridCol w:w="2730"/>
            <w:gridCol w:w="6435"/>
          </w:tblGrid>
        </w:tblGridChange>
      </w:tblGrid>
      <w:tr>
        <w:trPr>
          <w:trHeight w:val="50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7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Additional Structural Supports</w:t>
            </w:r>
          </w:p>
          <w:p w:rsidR="00000000" w:rsidDel="00000000" w:rsidP="00000000" w:rsidRDefault="00000000" w:rsidRPr="00000000" w14:paraId="0000007D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  <w:drawing>
                <wp:inline distB="114300" distT="114300" distL="114300" distR="114300">
                  <wp:extent cx="1733550" cy="2166938"/>
                  <wp:effectExtent b="0" l="0" r="0" t="0"/>
                  <wp:docPr id="2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21669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E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7F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numPr>
                <w:ilvl w:val="0"/>
                <w:numId w:val="4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Strong</w:t>
            </w:r>
          </w:p>
          <w:p w:rsidR="00000000" w:rsidDel="00000000" w:rsidP="00000000" w:rsidRDefault="00000000" w:rsidRPr="00000000" w14:paraId="00000081">
            <w:pPr>
              <w:numPr>
                <w:ilvl w:val="0"/>
                <w:numId w:val="4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Not as corrosive as other steel</w:t>
            </w:r>
          </w:p>
          <w:p w:rsidR="00000000" w:rsidDel="00000000" w:rsidP="00000000" w:rsidRDefault="00000000" w:rsidRPr="00000000" w14:paraId="00000082">
            <w:pPr>
              <w:numPr>
                <w:ilvl w:val="0"/>
                <w:numId w:val="4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  <w:u w:val="non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Lightweight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3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4">
            <w:pPr>
              <w:ind w:left="120" w:right="120" w:firstLine="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This material re-enforces the structural integrity of the spacecraft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5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6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$ Affordable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widowControl w:val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Pipe cleaners, popsicle sticks, paper clips, straws, rubber bands, wire, construction paper</w:t>
            </w:r>
          </w:p>
        </w:tc>
      </w:tr>
    </w:tbl>
    <w:p w:rsidR="00000000" w:rsidDel="00000000" w:rsidP="00000000" w:rsidRDefault="00000000" w:rsidRPr="00000000" w14:paraId="00000089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#8</w:t>
      </w:r>
    </w:p>
    <w:tbl>
      <w:tblPr>
        <w:tblStyle w:val="Table8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625"/>
        <w:gridCol w:w="6540"/>
        <w:tblGridChange w:id="0">
          <w:tblGrid>
            <w:gridCol w:w="2625"/>
            <w:gridCol w:w="6540"/>
          </w:tblGrid>
        </w:tblGridChange>
      </w:tblGrid>
      <w:tr>
        <w:trPr>
          <w:trHeight w:val="354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8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C">
            <w:pPr>
              <w:ind w:left="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Capture mechanisms</w:t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margin">
                    <wp:posOffset>1971675</wp:posOffset>
                  </wp:positionH>
                  <wp:positionV relativeFrom="paragraph">
                    <wp:posOffset>790575</wp:posOffset>
                  </wp:positionV>
                  <wp:extent cx="1938338" cy="1661432"/>
                  <wp:effectExtent b="0" l="0" r="0" t="0"/>
                  <wp:wrapSquare wrapText="bothSides" distB="19050" distT="19050" distL="19050" distR="19050"/>
                  <wp:docPr id="4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338" cy="166143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8D">
            <w:pPr>
              <w:ind w:left="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ind w:left="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spacing w:line="240" w:lineRule="auto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u w:val="single"/>
              </w:rPr>
            </w:pPr>
            <w:hyperlink r:id="rId26">
              <w:r w:rsidDel="00000000" w:rsidR="00000000" w:rsidRPr="00000000">
                <w:rPr>
                  <w:rFonts w:ascii="Architects Daughter" w:cs="Architects Daughter" w:eastAsia="Architects Daughter" w:hAnsi="Architects Daughter"/>
                  <w:b w:val="1"/>
                  <w:sz w:val="36"/>
                  <w:szCs w:val="36"/>
                  <w:u w:val="single"/>
                </w:rPr>
                <w:drawing>
                  <wp:inline distB="19050" distT="19050" distL="19050" distR="19050">
                    <wp:extent cx="1614488" cy="1661972"/>
                    <wp:effectExtent b="0" l="0" r="0" t="0"/>
                    <wp:docPr id="9" name="image22.png"/>
                    <a:graphic>
                      <a:graphicData uri="http://schemas.openxmlformats.org/drawingml/2006/picture">
                        <pic:pic>
                          <pic:nvPicPr>
                            <pic:cNvPr id="0" name="image22.png"/>
                            <pic:cNvPicPr preferRelativeResize="0"/>
                          </pic:nvPicPr>
                          <pic:blipFill>
                            <a:blip r:embed="rId27"/>
                            <a:srcRect b="0" l="0" r="0" t="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614488" cy="1661972"/>
                            </a:xfrm>
                            <a:prstGeom prst="rect"/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9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2">
            <w:pPr>
              <w:ind w:right="120"/>
              <w:contextualSpacing w:val="0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numPr>
                <w:ilvl w:val="0"/>
                <w:numId w:val="9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Tethers and Nets</w:t>
            </w:r>
          </w:p>
          <w:p w:rsidR="00000000" w:rsidDel="00000000" w:rsidP="00000000" w:rsidRDefault="00000000" w:rsidRPr="00000000" w14:paraId="00000094">
            <w:pPr>
              <w:numPr>
                <w:ilvl w:val="0"/>
                <w:numId w:val="9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Magnets</w:t>
            </w:r>
          </w:p>
          <w:p w:rsidR="00000000" w:rsidDel="00000000" w:rsidP="00000000" w:rsidRDefault="00000000" w:rsidRPr="00000000" w14:paraId="00000095">
            <w:pPr>
              <w:numPr>
                <w:ilvl w:val="0"/>
                <w:numId w:val="9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Lasers</w:t>
            </w:r>
          </w:p>
          <w:p w:rsidR="00000000" w:rsidDel="00000000" w:rsidP="00000000" w:rsidRDefault="00000000" w:rsidRPr="00000000" w14:paraId="00000096">
            <w:pPr>
              <w:numPr>
                <w:ilvl w:val="0"/>
                <w:numId w:val="9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Adhesives</w:t>
            </w: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7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8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These materials gather or collect the space junk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9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$$ moderate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Magnets, string, and mesh netting</w:t>
            </w:r>
          </w:p>
        </w:tc>
      </w:tr>
    </w:tbl>
    <w:p w:rsidR="00000000" w:rsidDel="00000000" w:rsidP="00000000" w:rsidRDefault="00000000" w:rsidRPr="00000000" w14:paraId="0000009D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contextualSpacing w:val="0"/>
        <w:jc w:val="left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contextualSpacing w:val="0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 xml:space="preserve">#9</w:t>
      </w:r>
    </w:p>
    <w:tbl>
      <w:tblPr>
        <w:tblStyle w:val="Table9"/>
        <w:tblW w:w="9165.0" w:type="dxa"/>
        <w:jc w:val="left"/>
        <w:tblInd w:w="29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625"/>
        <w:gridCol w:w="6540"/>
        <w:tblGridChange w:id="0">
          <w:tblGrid>
            <w:gridCol w:w="2625"/>
            <w:gridCol w:w="6540"/>
          </w:tblGrid>
        </w:tblGridChange>
      </w:tblGrid>
      <w:tr>
        <w:trPr>
          <w:trHeight w:val="354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0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A1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2">
            <w:pPr>
              <w:ind w:right="12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48"/>
                <w:szCs w:val="48"/>
                <w:u w:val="single"/>
                <w:rtl w:val="0"/>
              </w:rPr>
              <w:t xml:space="preserve">Tools</w:t>
            </w:r>
          </w:p>
          <w:p w:rsidR="00000000" w:rsidDel="00000000" w:rsidP="00000000" w:rsidRDefault="00000000" w:rsidRPr="00000000" w14:paraId="000000A3">
            <w:pPr>
              <w:ind w:right="120"/>
              <w:contextualSpacing w:val="0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u w:val="single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u w:val="single"/>
              </w:rPr>
              <w:drawing>
                <wp:inline distB="114300" distT="114300" distL="114300" distR="114300">
                  <wp:extent cx="1876425" cy="1704975"/>
                  <wp:effectExtent b="0" l="0" r="0" t="0"/>
                  <wp:docPr id="7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704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9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A5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Material Properties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numPr>
                <w:ilvl w:val="0"/>
                <w:numId w:val="5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Lightweight</w:t>
            </w:r>
          </w:p>
          <w:p w:rsidR="00000000" w:rsidDel="00000000" w:rsidP="00000000" w:rsidRDefault="00000000" w:rsidRPr="00000000" w14:paraId="000000A7">
            <w:pPr>
              <w:numPr>
                <w:ilvl w:val="0"/>
                <w:numId w:val="5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Strong</w:t>
            </w:r>
          </w:p>
          <w:p w:rsidR="00000000" w:rsidDel="00000000" w:rsidP="00000000" w:rsidRDefault="00000000" w:rsidRPr="00000000" w14:paraId="000000A8">
            <w:pPr>
              <w:numPr>
                <w:ilvl w:val="0"/>
                <w:numId w:val="5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Not as corrosive as other steel</w:t>
            </w:r>
          </w:p>
          <w:p w:rsidR="00000000" w:rsidDel="00000000" w:rsidP="00000000" w:rsidRDefault="00000000" w:rsidRPr="00000000" w14:paraId="000000A9">
            <w:pPr>
              <w:numPr>
                <w:ilvl w:val="0"/>
                <w:numId w:val="5"/>
              </w:numPr>
              <w:ind w:left="720" w:right="120" w:hanging="360"/>
              <w:contextualSpacing w:val="1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  Loses strength at high temperatures (i.e think if this is good/bad for re-entering the earth’s atmosphere) 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Application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B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These are the key tools that will be a provided resource in constructing your spacecraft;</w:t>
            </w:r>
          </w:p>
        </w:tc>
      </w:tr>
      <w:tr>
        <w:trPr>
          <w:trHeight w:val="46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C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Cost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D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Free</w:t>
            </w:r>
          </w:p>
        </w:tc>
      </w:tr>
      <w:tr>
        <w:trPr>
          <w:trHeight w:val="14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b w:val="1"/>
                <w:sz w:val="36"/>
                <w:szCs w:val="36"/>
                <w:rtl w:val="0"/>
              </w:rPr>
              <w:t xml:space="preserve">Class Material Equivalent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F">
            <w:pPr>
              <w:ind w:left="120" w:right="120" w:firstLine="0"/>
              <w:contextualSpacing w:val="0"/>
              <w:jc w:val="center"/>
              <w:rPr>
                <w:rFonts w:ascii="Architects Daughter" w:cs="Architects Daughter" w:eastAsia="Architects Daughter" w:hAnsi="Architects Daughter"/>
                <w:sz w:val="36"/>
                <w:szCs w:val="36"/>
              </w:rPr>
            </w:pPr>
            <w:r w:rsidDel="00000000" w:rsidR="00000000" w:rsidRPr="00000000">
              <w:rPr>
                <w:rFonts w:ascii="Architects Daughter" w:cs="Architects Daughter" w:eastAsia="Architects Daughter" w:hAnsi="Architects Daughter"/>
                <w:sz w:val="36"/>
                <w:szCs w:val="36"/>
                <w:rtl w:val="0"/>
              </w:rPr>
              <w:t xml:space="preserve">Scissors, rulers, pencils, masking tape, glue, hot glue, duct tape, pencils, etc. </w:t>
            </w:r>
          </w:p>
        </w:tc>
      </w:tr>
    </w:tbl>
    <w:p w:rsidR="00000000" w:rsidDel="00000000" w:rsidP="00000000" w:rsidRDefault="00000000" w:rsidRPr="00000000" w14:paraId="000000B0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contextualSpacing w:val="0"/>
        <w:rPr>
          <w:rFonts w:ascii="Architects Daughter" w:cs="Architects Daughter" w:eastAsia="Architects Daughter" w:hAnsi="Architects Daughter"/>
          <w:sz w:val="36"/>
          <w:szCs w:val="36"/>
        </w:rPr>
      </w:pP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Architects Daughter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31.jpg"/><Relationship Id="rId22" Type="http://schemas.openxmlformats.org/officeDocument/2006/relationships/hyperlink" Target="https://commons.wikimedia.org/wiki/File:Silica_Space_Shuttle_thermal_protection_(TPS)_tile,_c_1980._(9663807484).jpg" TargetMode="External"/><Relationship Id="rId21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1.png"/><Relationship Id="rId26" Type="http://schemas.openxmlformats.org/officeDocument/2006/relationships/hyperlink" Target="https://pixabay.com/en/spider-web-cobweb-net-trap-311082/" TargetMode="External"/><Relationship Id="rId25" Type="http://schemas.openxmlformats.org/officeDocument/2006/relationships/image" Target="media/image17.jpg"/><Relationship Id="rId28" Type="http://schemas.openxmlformats.org/officeDocument/2006/relationships/image" Target="media/image20.png"/><Relationship Id="rId27" Type="http://schemas.openxmlformats.org/officeDocument/2006/relationships/image" Target="media/image22.png"/><Relationship Id="rId5" Type="http://schemas.openxmlformats.org/officeDocument/2006/relationships/styles" Target="styles.xml"/><Relationship Id="rId6" Type="http://schemas.openxmlformats.org/officeDocument/2006/relationships/hyperlink" Target="https://commons.wikimedia.org/wiki/File:Titanium_products.jpg" TargetMode="External"/><Relationship Id="rId7" Type="http://schemas.openxmlformats.org/officeDocument/2006/relationships/image" Target="media/image32.jpg"/><Relationship Id="rId8" Type="http://schemas.openxmlformats.org/officeDocument/2006/relationships/image" Target="media/image18.png"/><Relationship Id="rId11" Type="http://schemas.openxmlformats.org/officeDocument/2006/relationships/image" Target="media/image29.jpg"/><Relationship Id="rId10" Type="http://schemas.openxmlformats.org/officeDocument/2006/relationships/hyperlink" Target="https://pxhere.com/en/photo/459266" TargetMode="External"/><Relationship Id="rId13" Type="http://schemas.openxmlformats.org/officeDocument/2006/relationships/hyperlink" Target="http://maxpixel.freegreatpicture.com/Corned-Little-Aluminum-Can-1528315" TargetMode="External"/><Relationship Id="rId12" Type="http://schemas.openxmlformats.org/officeDocument/2006/relationships/image" Target="media/image25.png"/><Relationship Id="rId15" Type="http://schemas.openxmlformats.org/officeDocument/2006/relationships/image" Target="media/image19.png"/><Relationship Id="rId14" Type="http://schemas.openxmlformats.org/officeDocument/2006/relationships/image" Target="media/image24.jpg"/><Relationship Id="rId17" Type="http://schemas.openxmlformats.org/officeDocument/2006/relationships/image" Target="media/image23.jpg"/><Relationship Id="rId16" Type="http://schemas.openxmlformats.org/officeDocument/2006/relationships/hyperlink" Target="https://commons.wikimedia.org/wiki/File:Viking_Satellite_Thermal_Blankets.jpg" TargetMode="External"/><Relationship Id="rId19" Type="http://schemas.openxmlformats.org/officeDocument/2006/relationships/hyperlink" Target="https://commons.wikimedia.org/wiki/File:Kohlenstofffasermatte.jpg" TargetMode="External"/><Relationship Id="rId18" Type="http://schemas.openxmlformats.org/officeDocument/2006/relationships/image" Target="media/image3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chitectsDaughter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