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spacing w:after="160" w:line="259" w:lineRule="auto"/>
        <w:contextualSpacing w:val="0"/>
        <w:jc w:val="center"/>
        <w:rPr>
          <w:rFonts w:ascii="Quartz MS" w:cs="Quartz MS" w:eastAsia="Quartz MS" w:hAnsi="Quartz MS"/>
          <w:sz w:val="96"/>
          <w:szCs w:val="96"/>
        </w:rPr>
      </w:pPr>
      <w:r w:rsidDel="00000000" w:rsidR="00000000" w:rsidRPr="00000000">
        <w:rPr>
          <w:rFonts w:ascii="Quartz MS" w:cs="Quartz MS" w:eastAsia="Quartz MS" w:hAnsi="Quartz MS"/>
          <w:sz w:val="96"/>
          <w:szCs w:val="96"/>
          <w:rtl w:val="0"/>
        </w:rPr>
        <w:t xml:space="preserve">ELECTRICAL POWER </w:t>
      </w:r>
    </w:p>
    <w:p w:rsidR="00000000" w:rsidDel="00000000" w:rsidP="00000000" w:rsidRDefault="00000000" w:rsidRPr="00000000">
      <w:pPr>
        <w:widowControl w:val="0"/>
        <w:spacing w:after="160" w:line="259" w:lineRule="auto"/>
        <w:contextualSpacing w:val="0"/>
        <w:jc w:val="center"/>
        <w:rPr>
          <w:i w:val="1"/>
        </w:rPr>
      </w:pPr>
      <w:r w:rsidDel="00000000" w:rsidR="00000000" w:rsidRPr="00000000">
        <w:rPr>
          <w:i w:val="1"/>
          <w:rtl w:val="0"/>
        </w:rPr>
        <w:t xml:space="preserve">Teacher Guide </w:t>
      </w:r>
    </w:p>
    <w:p w:rsidR="00000000" w:rsidDel="00000000" w:rsidP="00000000" w:rsidRDefault="00000000" w:rsidRPr="00000000">
      <w:pPr>
        <w:widowControl w:val="0"/>
        <w:spacing w:after="160" w:line="259" w:lineRule="auto"/>
        <w:contextualSpacing w:val="0"/>
        <w:jc w:val="center"/>
        <w:rPr/>
      </w:pPr>
      <w:r w:rsidDel="00000000" w:rsidR="00000000" w:rsidRPr="00000000">
        <w:rPr>
          <w:rtl w:val="0"/>
        </w:rPr>
      </w:r>
    </w:p>
    <w:p w:rsidR="00000000" w:rsidDel="00000000" w:rsidP="00000000" w:rsidRDefault="00000000" w:rsidRPr="00000000">
      <w:pPr>
        <w:widowControl w:val="0"/>
        <w:spacing w:after="160" w:line="259" w:lineRule="auto"/>
        <w:contextualSpacing w:val="0"/>
        <w:jc w:val="center"/>
        <w:rPr/>
      </w:pPr>
      <w:r w:rsidDel="00000000" w:rsidR="00000000" w:rsidRPr="00000000">
        <w:rPr>
          <w:rtl w:val="0"/>
        </w:rPr>
      </w:r>
    </w:p>
    <w:p w:rsidR="00000000" w:rsidDel="00000000" w:rsidP="00000000" w:rsidRDefault="00000000" w:rsidRPr="00000000">
      <w:pPr>
        <w:widowControl w:val="0"/>
        <w:spacing w:after="160" w:line="259" w:lineRule="auto"/>
        <w:contextualSpacing w:val="0"/>
        <w:jc w:val="center"/>
        <w:rPr/>
      </w:pPr>
      <w:r w:rsidDel="00000000" w:rsidR="00000000" w:rsidRPr="00000000">
        <w:rPr>
          <w:rtl w:val="0"/>
        </w:rPr>
      </w:r>
    </w:p>
    <w:p w:rsidR="00000000" w:rsidDel="00000000" w:rsidP="00000000" w:rsidRDefault="00000000" w:rsidRPr="00000000">
      <w:pPr>
        <w:widowControl w:val="0"/>
        <w:spacing w:after="160" w:line="259" w:lineRule="auto"/>
        <w:contextualSpacing w:val="0"/>
        <w:jc w:val="center"/>
        <w:rPr/>
      </w:pPr>
      <w:r w:rsidDel="00000000" w:rsidR="00000000" w:rsidRPr="00000000">
        <w:drawing>
          <wp:inline distB="0" distT="0" distL="0" distR="0">
            <wp:extent cx="3663297" cy="3382420"/>
            <wp:effectExtent b="0" l="0" r="0" t="0"/>
            <wp:docPr id="2" name="image4.png"/>
            <a:graphic>
              <a:graphicData uri="http://schemas.openxmlformats.org/drawingml/2006/picture">
                <pic:pic>
                  <pic:nvPicPr>
                    <pic:cNvPr id="0" name="image4.png"/>
                    <pic:cNvPicPr preferRelativeResize="0"/>
                  </pic:nvPicPr>
                  <pic:blipFill>
                    <a:blip r:embed="rId5"/>
                    <a:srcRect b="0" l="0" r="0" t="0"/>
                    <a:stretch>
                      <a:fillRect/>
                    </a:stretch>
                  </pic:blipFill>
                  <pic:spPr>
                    <a:xfrm>
                      <a:off x="0" y="0"/>
                      <a:ext cx="3663297" cy="338242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widowControl w:val="0"/>
        <w:spacing w:line="240" w:lineRule="auto"/>
        <w:contextualSpacing w:val="0"/>
        <w:jc w:val="center"/>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pPr>
        <w:widowControl w:val="0"/>
        <w:spacing w:after="160" w:line="259" w:lineRule="auto"/>
        <w:contextualSpacing w:val="0"/>
        <w:jc w:val="center"/>
        <w:rPr>
          <w:rFonts w:ascii="Calibri" w:cs="Calibri" w:eastAsia="Calibri" w:hAnsi="Calibri"/>
          <w:color w:val="2e75b5"/>
          <w:sz w:val="32"/>
          <w:szCs w:val="32"/>
        </w:rPr>
      </w:pP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Power Consumption of Common Household Items</w:t>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Source: </w:t>
      </w:r>
      <w:hyperlink r:id="rId6">
        <w:r w:rsidDel="00000000" w:rsidR="00000000" w:rsidRPr="00000000">
          <w:rPr>
            <w:color w:val="0000ff"/>
            <w:sz w:val="18"/>
            <w:szCs w:val="18"/>
            <w:u w:val="single"/>
            <w:rtl w:val="0"/>
          </w:rPr>
          <w:t xml:space="preserve">https://www.consumerreports.org/cro/resources/images/video/wattage_calculator/wattage_calclulator.html</w:t>
        </w:r>
      </w:hyperlink>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pStyle w:val="Heading2"/>
        <w:widowControl w:val="0"/>
        <w:spacing w:after="0" w:before="40" w:line="276" w:lineRule="auto"/>
        <w:contextualSpacing w:val="0"/>
        <w:rPr>
          <w:rFonts w:ascii="Calibri" w:cs="Calibri" w:eastAsia="Calibri" w:hAnsi="Calibri"/>
          <w:color w:val="2e75b5"/>
          <w:sz w:val="26"/>
          <w:szCs w:val="26"/>
        </w:rPr>
      </w:pPr>
      <w:r w:rsidDel="00000000" w:rsidR="00000000" w:rsidRPr="00000000">
        <w:rPr>
          <w:rFonts w:ascii="Calibri" w:cs="Calibri" w:eastAsia="Calibri" w:hAnsi="Calibri"/>
          <w:color w:val="2e75b5"/>
          <w:sz w:val="26"/>
          <w:szCs w:val="26"/>
          <w:rtl w:val="0"/>
        </w:rPr>
        <w:t xml:space="preserve">Electrical Units</w:t>
      </w:r>
    </w:p>
    <w:p w:rsidR="00000000" w:rsidDel="00000000" w:rsidP="00000000" w:rsidRDefault="00000000" w:rsidRPr="00000000">
      <w:pPr>
        <w:widowControl w:val="0"/>
        <w:numPr>
          <w:ilvl w:val="0"/>
          <w:numId w:val="1"/>
        </w:numPr>
        <w:spacing w:line="276" w:lineRule="auto"/>
        <w:ind w:left="720" w:hanging="360"/>
        <w:contextualSpacing w:val="1"/>
        <w:rPr/>
      </w:pPr>
      <w:r w:rsidDel="00000000" w:rsidR="00000000" w:rsidRPr="00000000">
        <w:rPr>
          <w:rtl w:val="0"/>
        </w:rPr>
        <w:t xml:space="preserve">Power is measured in WATTS (W) or KILOWATTS (kW)</w:t>
      </w:r>
    </w:p>
    <w:p w:rsidR="00000000" w:rsidDel="00000000" w:rsidP="00000000" w:rsidRDefault="00000000" w:rsidRPr="00000000">
      <w:pPr>
        <w:widowControl w:val="0"/>
        <w:numPr>
          <w:ilvl w:val="0"/>
          <w:numId w:val="1"/>
        </w:numPr>
        <w:spacing w:line="276" w:lineRule="auto"/>
        <w:ind w:left="720" w:hanging="360"/>
        <w:contextualSpacing w:val="1"/>
        <w:rPr/>
      </w:pPr>
      <w:r w:rsidDel="00000000" w:rsidR="00000000" w:rsidRPr="00000000">
        <w:rPr>
          <w:rtl w:val="0"/>
        </w:rPr>
        <w:t xml:space="preserve">Current is measured in AMPS (A)</w:t>
      </w:r>
    </w:p>
    <w:p w:rsidR="00000000" w:rsidDel="00000000" w:rsidP="00000000" w:rsidRDefault="00000000" w:rsidRPr="00000000">
      <w:pPr>
        <w:widowControl w:val="0"/>
        <w:numPr>
          <w:ilvl w:val="0"/>
          <w:numId w:val="1"/>
        </w:numPr>
        <w:spacing w:line="276" w:lineRule="auto"/>
        <w:ind w:left="720" w:hanging="360"/>
        <w:contextualSpacing w:val="1"/>
        <w:rPr/>
      </w:pPr>
      <w:r w:rsidDel="00000000" w:rsidR="00000000" w:rsidRPr="00000000">
        <w:rPr>
          <w:rtl w:val="0"/>
        </w:rPr>
        <w:t xml:space="preserve">Voltage is measured in VOLTS (V)</w:t>
      </w:r>
    </w:p>
    <w:p w:rsidR="00000000" w:rsidDel="00000000" w:rsidP="00000000" w:rsidRDefault="00000000" w:rsidRPr="00000000">
      <w:pPr>
        <w:widowControl w:val="0"/>
        <w:spacing w:line="276" w:lineRule="auto"/>
        <w:contextualSpacing w:val="0"/>
        <w:rPr/>
      </w:pPr>
      <w:r w:rsidDel="00000000" w:rsidR="00000000" w:rsidRPr="00000000">
        <w:rPr>
          <w:rtl w:val="0"/>
        </w:rPr>
      </w:r>
    </w:p>
    <w:tbl>
      <w:tblPr>
        <w:tblStyle w:val="Table1"/>
        <w:tblW w:w="63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5"/>
        <w:gridCol w:w="2700"/>
        <w:tblGridChange w:id="0">
          <w:tblGrid>
            <w:gridCol w:w="3685"/>
            <w:gridCol w:w="2700"/>
          </w:tblGrid>
        </w:tblGridChange>
      </w:tblGrid>
      <w:tr>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Power (W)</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Central Air Conditioning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5000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Single Room Air Conditioning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Clock</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Clothes Washer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425</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Clothes Dryer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3400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Dishwasher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1800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Central Heating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1125</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Light Bulb</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Microwave</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925</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Computer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125</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Oven</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4500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Refrigerator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725</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TV</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340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Toaster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1100</w:t>
            </w:r>
          </w:p>
        </w:tc>
      </w:tr>
      <w:t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Water Heater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1000</w:t>
            </w:r>
          </w:p>
        </w:tc>
      </w:tr>
    </w:tbl>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Calculating Power Requirements Worksheet</w:t>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To power an electrical device, it must be in an electrical circuit with a power source. In the U.S., power outlets supply </w:t>
      </w:r>
      <w:r w:rsidDel="00000000" w:rsidR="00000000" w:rsidRPr="00000000">
        <w:rPr>
          <w:u w:val="single"/>
          <w:rtl w:val="0"/>
        </w:rPr>
        <w:t xml:space="preserve">120 volts</w:t>
      </w:r>
      <w:r w:rsidDel="00000000" w:rsidR="00000000" w:rsidRPr="00000000">
        <w:rPr>
          <w:rtl w:val="0"/>
        </w:rPr>
        <w:t xml:space="preserve">, and the plug on any device connects the power source to the circuit contained within the device. Use the equation for power to calculate the power requirements of a few devices that are not included in the “Power Consumption of Household Items” handout. Bonus: find the current required for another device not listed and calculate its power requirement.</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jc w:val="center"/>
        <w:rPr>
          <w:rFonts w:ascii="Cambria" w:cs="Cambria" w:eastAsia="Cambria" w:hAnsi="Cambria"/>
        </w:rPr>
      </w:pPr>
      <m:oMathPara>
        <m:oMathParaPr>
          <m:jc m:val="left"/>
        </m:oMathParaPr>
        <m:oMath>
          <m:r>
            <w:rPr>
              <w:rFonts w:ascii="Cambria" w:cs="Cambria" w:eastAsia="Cambria" w:hAnsi="Cambria"/>
            </w:rPr>
            <m:t xml:space="preserve">Power=Current*Voltage</m:t>
          </m:r>
        </m:oMath>
      </m:oMathPara>
      <w:r w:rsidDel="00000000" w:rsidR="00000000" w:rsidRPr="00000000">
        <w:rPr>
          <w:rtl w:val="0"/>
        </w:rPr>
      </w:r>
    </w:p>
    <w:p w:rsidR="00000000" w:rsidDel="00000000" w:rsidP="00000000" w:rsidRDefault="00000000" w:rsidRPr="00000000">
      <w:pPr>
        <w:widowControl w:val="0"/>
        <w:spacing w:line="276" w:lineRule="auto"/>
        <w:contextualSpacing w:val="0"/>
        <w:jc w:val="center"/>
        <w:rPr>
          <w:rFonts w:ascii="Cambria" w:cs="Cambria" w:eastAsia="Cambria" w:hAnsi="Cambria"/>
        </w:rPr>
      </w:pPr>
      <m:oMathPara>
        <m:oMathParaPr>
          <m:jc m:val="left"/>
        </m:oMathParaPr>
        <m:oMath>
          <m:r>
            <w:rPr>
              <w:rFonts w:ascii="Cambria" w:cs="Cambria" w:eastAsia="Cambria" w:hAnsi="Cambria"/>
            </w:rPr>
            <m:t xml:space="preserve">P=I*V</m:t>
          </m:r>
        </m:oMath>
      </m:oMathPara>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r>
    </w:p>
    <w:tbl>
      <w:tblPr>
        <w:tblStyle w:val="Table2"/>
        <w:tblW w:w="90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5"/>
        <w:gridCol w:w="2340"/>
        <w:gridCol w:w="4140"/>
        <w:tblGridChange w:id="0">
          <w:tblGrid>
            <w:gridCol w:w="2605"/>
            <w:gridCol w:w="2340"/>
            <w:gridCol w:w="4140"/>
          </w:tblGrid>
        </w:tblGridChange>
      </w:tblGrid>
      <w:tr>
        <w:trPr>
          <w:trHeight w:val="720" w:hRule="atLeast"/>
        </w:trPr>
        <w:tc>
          <w:tcPr>
            <w:vAlign w:val="center"/>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Item</w:t>
            </w:r>
          </w:p>
        </w:tc>
        <w:tc>
          <w:tcPr>
            <w:vAlign w:val="center"/>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Current (Amps)</w:t>
            </w:r>
          </w:p>
        </w:tc>
        <w:tc>
          <w:tcPr>
            <w:vAlign w:val="center"/>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Power</w:t>
            </w:r>
          </w:p>
        </w:tc>
      </w:tr>
      <w:tr>
        <w:trPr>
          <w:trHeight w:val="720" w:hRule="atLeast"/>
        </w:trPr>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Cell Phone Charger</w:t>
            </w:r>
          </w:p>
        </w:tc>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0.083</w:t>
            </w:r>
          </w:p>
        </w:tc>
        <w:tc>
          <w:tcPr>
            <w:vAlign w:val="center"/>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9.960</w:t>
            </w:r>
          </w:p>
        </w:tc>
      </w:tr>
      <w:tr>
        <w:trPr>
          <w:trHeight w:val="720" w:hRule="atLeast"/>
        </w:trPr>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XBOX</w:t>
            </w:r>
          </w:p>
        </w:tc>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2.33</w:t>
            </w:r>
          </w:p>
        </w:tc>
        <w:tc>
          <w:tcPr>
            <w:vAlign w:val="center"/>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279.60</w:t>
            </w:r>
          </w:p>
        </w:tc>
      </w:tr>
      <w:tr>
        <w:trPr>
          <w:trHeight w:val="720" w:hRule="atLeast"/>
        </w:trPr>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r>
    </w:tbl>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Energy Label Worksheet</w:t>
      </w:r>
    </w:p>
    <w:p w:rsidR="00000000" w:rsidDel="00000000" w:rsidP="00000000" w:rsidRDefault="00000000" w:rsidRPr="00000000">
      <w:pPr>
        <w:widowControl w:val="0"/>
        <w:spacing w:after="160" w:line="259" w:lineRule="auto"/>
        <w:contextualSpacing w:val="0"/>
        <w:rPr/>
      </w:pPr>
      <w:r w:rsidDel="00000000" w:rsidR="00000000" w:rsidRPr="00000000">
        <w:rPr>
          <w:rtl w:val="0"/>
        </w:rPr>
        <w:t xml:space="preserve">All electrical devices are labeled with their electrical requirements. Not all labels are the same. The image shown below is a label from a toaster. The energy requirements are circled in red.</w:t>
      </w:r>
    </w:p>
    <w:p w:rsidR="00000000" w:rsidDel="00000000" w:rsidP="00000000" w:rsidRDefault="00000000" w:rsidRPr="00000000">
      <w:pPr>
        <w:widowControl w:val="0"/>
        <w:spacing w:after="160" w:line="259" w:lineRule="auto"/>
        <w:contextualSpacing w:val="0"/>
        <w:jc w:val="center"/>
        <w:rPr/>
      </w:pPr>
      <w:r w:rsidDel="00000000" w:rsidR="00000000" w:rsidRPr="00000000">
        <w:drawing>
          <wp:inline distB="0" distT="0" distL="0" distR="0">
            <wp:extent cx="3790950" cy="2815590"/>
            <wp:effectExtent b="0" l="0" r="0" t="0"/>
            <wp:docPr descr="IMG_4132" id="3" name="image6.jpg"/>
            <a:graphic>
              <a:graphicData uri="http://schemas.openxmlformats.org/drawingml/2006/picture">
                <pic:pic>
                  <pic:nvPicPr>
                    <pic:cNvPr descr="IMG_4132" id="0" name="image6.jpg"/>
                    <pic:cNvPicPr preferRelativeResize="0"/>
                  </pic:nvPicPr>
                  <pic:blipFill>
                    <a:blip r:embed="rId7"/>
                    <a:srcRect b="11238" l="5411" r="4211" t="0"/>
                    <a:stretch>
                      <a:fillRect/>
                    </a:stretch>
                  </pic:blipFill>
                  <pic:spPr>
                    <a:xfrm>
                      <a:off x="0" y="0"/>
                      <a:ext cx="3790950" cy="281559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2133600</wp:posOffset>
                </wp:positionH>
                <wp:positionV relativeFrom="paragraph">
                  <wp:posOffset>209550</wp:posOffset>
                </wp:positionV>
                <wp:extent cx="342900" cy="279400"/>
                <wp:effectExtent b="0" l="0" r="0" t="0"/>
                <wp:wrapNone/>
                <wp:docPr id="5" name=""/>
                <a:graphic>
                  <a:graphicData uri="http://schemas.microsoft.com/office/word/2010/wordprocessingShape">
                    <wps:wsp>
                      <wps:cNvSpPr/>
                      <wps:cNvPr id="3" name="Shape 3"/>
                      <wps:spPr>
                        <a:xfrm>
                          <a:off x="5179023" y="3644828"/>
                          <a:ext cx="333953" cy="270345"/>
                        </a:xfrm>
                        <a:prstGeom prst="ellipse">
                          <a:avLst/>
                        </a:prstGeom>
                        <a:noFill/>
                        <a:ln cap="flat" cmpd="sng" w="12700">
                          <a:solidFill>
                            <a:srgbClr val="FF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2133600</wp:posOffset>
                </wp:positionH>
                <wp:positionV relativeFrom="paragraph">
                  <wp:posOffset>209550</wp:posOffset>
                </wp:positionV>
                <wp:extent cx="342900" cy="279400"/>
                <wp:effectExtent b="0" l="0" r="0" t="0"/>
                <wp:wrapNone/>
                <wp:docPr id="5"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342900" cy="279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2686050</wp:posOffset>
                </wp:positionH>
                <wp:positionV relativeFrom="paragraph">
                  <wp:posOffset>209550</wp:posOffset>
                </wp:positionV>
                <wp:extent cx="342900" cy="279400"/>
                <wp:effectExtent b="0" l="0" r="0" t="0"/>
                <wp:wrapNone/>
                <wp:docPr id="4" name=""/>
                <a:graphic>
                  <a:graphicData uri="http://schemas.microsoft.com/office/word/2010/wordprocessingShape">
                    <wps:wsp>
                      <wps:cNvSpPr/>
                      <wps:cNvPr id="2" name="Shape 2"/>
                      <wps:spPr>
                        <a:xfrm>
                          <a:off x="5179023" y="3644828"/>
                          <a:ext cx="333953" cy="270345"/>
                        </a:xfrm>
                        <a:prstGeom prst="ellipse">
                          <a:avLst/>
                        </a:prstGeom>
                        <a:noFill/>
                        <a:ln cap="flat" cmpd="sng" w="12700">
                          <a:solidFill>
                            <a:srgbClr val="FF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2686050</wp:posOffset>
                </wp:positionH>
                <wp:positionV relativeFrom="paragraph">
                  <wp:posOffset>209550</wp:posOffset>
                </wp:positionV>
                <wp:extent cx="342900" cy="279400"/>
                <wp:effectExtent b="0" l="0" r="0" t="0"/>
                <wp:wrapNone/>
                <wp:docPr id="4"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342900" cy="279400"/>
                        </a:xfrm>
                        <a:prstGeom prst="rect"/>
                        <a:ln/>
                      </pic:spPr>
                    </pic:pic>
                  </a:graphicData>
                </a:graphic>
              </wp:anchor>
            </w:drawing>
          </mc:Fallback>
        </mc:AlternateConten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Read the energy label for a sewing machine below. What is the voltage, current, and power required by the device?</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jc w:val="center"/>
        <w:rPr/>
      </w:pPr>
      <w:r w:rsidDel="00000000" w:rsidR="00000000" w:rsidRPr="00000000">
        <w:drawing>
          <wp:inline distB="0" distT="0" distL="0" distR="0">
            <wp:extent cx="3296219" cy="2794009"/>
            <wp:effectExtent b="0" l="0" r="0" t="0"/>
            <wp:docPr descr="C:\Users\grace\AppData\Local\Microsoft\Windows\INetCache\Content.Word\IMG_4131.jpg" id="1" name="image3.jpg"/>
            <a:graphic>
              <a:graphicData uri="http://schemas.openxmlformats.org/drawingml/2006/picture">
                <pic:pic>
                  <pic:nvPicPr>
                    <pic:cNvPr descr="C:\Users\grace\AppData\Local\Microsoft\Windows\INetCache\Content.Word\IMG_4131.jpg" id="0" name="image3.jpg"/>
                    <pic:cNvPicPr preferRelativeResize="0"/>
                  </pic:nvPicPr>
                  <pic:blipFill>
                    <a:blip r:embed="rId10"/>
                    <a:srcRect b="0" l="12224" r="11892" t="13673"/>
                    <a:stretch>
                      <a:fillRect/>
                    </a:stretch>
                  </pic:blipFill>
                  <pic:spPr>
                    <a:xfrm>
                      <a:off x="0" y="0"/>
                      <a:ext cx="3296219" cy="2794009"/>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76" w:lineRule="auto"/>
        <w:contextualSpacing w:val="0"/>
        <w:jc w:val="center"/>
        <w:rPr/>
      </w:pPr>
      <w:r w:rsidDel="00000000" w:rsidR="00000000" w:rsidRPr="00000000">
        <w:rPr>
          <w:rtl w:val="0"/>
        </w:rPr>
        <w:t xml:space="preserve">Volts: 120V</w:t>
      </w:r>
    </w:p>
    <w:p w:rsidR="00000000" w:rsidDel="00000000" w:rsidP="00000000" w:rsidRDefault="00000000" w:rsidRPr="00000000">
      <w:pPr>
        <w:widowControl w:val="0"/>
        <w:spacing w:line="276" w:lineRule="auto"/>
        <w:contextualSpacing w:val="0"/>
        <w:jc w:val="center"/>
        <w:rPr/>
      </w:pPr>
      <w:r w:rsidDel="00000000" w:rsidR="00000000" w:rsidRPr="00000000">
        <w:rPr>
          <w:rtl w:val="0"/>
        </w:rPr>
        <w:t xml:space="preserve">Current: 0.5Amps</w:t>
      </w:r>
    </w:p>
    <w:p w:rsidR="00000000" w:rsidDel="00000000" w:rsidP="00000000" w:rsidRDefault="00000000" w:rsidRPr="00000000">
      <w:pPr>
        <w:widowControl w:val="0"/>
        <w:spacing w:line="276" w:lineRule="auto"/>
        <w:contextualSpacing w:val="0"/>
        <w:jc w:val="center"/>
        <w:rPr>
          <w:rFonts w:ascii="Calibri" w:cs="Calibri" w:eastAsia="Calibri" w:hAnsi="Calibri"/>
          <w:color w:val="2e75b5"/>
          <w:sz w:val="32"/>
          <w:szCs w:val="32"/>
        </w:rPr>
      </w:pPr>
      <w:r w:rsidDel="00000000" w:rsidR="00000000" w:rsidRPr="00000000">
        <w:rPr>
          <w:rtl w:val="0"/>
        </w:rPr>
        <w:t xml:space="preserve">Power = 60W</w:t>
      </w: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Power Conversion Worksheet</w:t>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All of the power requirements you’ve calculated so far are in watts; however, it’s more common to see power requirements expressed in kilowatts. Use the equation below to convert the power requirements of common devices from watts to kilowatts.</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jc w:val="center"/>
        <w:rPr>
          <w:rFonts w:ascii="Cambria" w:cs="Cambria" w:eastAsia="Cambria" w:hAnsi="Cambria"/>
        </w:rPr>
      </w:pPr>
      <m:oMathPara>
        <m:oMathParaPr>
          <m:jc m:val="left"/>
        </m:oMathParaPr>
        <m:oMath>
          <m:r>
            <w:rPr>
              <w:rFonts w:ascii="Cambria" w:cs="Cambria" w:eastAsia="Cambria" w:hAnsi="Cambria"/>
            </w:rPr>
            <m:t xml:space="preserve">Power </m:t>
          </m:r>
          <m:r>
            <w:rPr/>
            <m:t xml:space="preserve">(</m:t>
          </m:r>
          <m:r>
            <w:rPr>
              <w:rFonts w:ascii="Cambria" w:cs="Cambria" w:eastAsia="Cambria" w:hAnsi="Cambria"/>
            </w:rPr>
            <m:t xml:space="preserve">kilowatts</m:t>
          </m:r>
          <m:r>
            <w:rPr/>
            <m:t xml:space="preserve">)</m:t>
          </m:r>
          <m:r>
            <w:rPr>
              <w:rFonts w:ascii="Cambria" w:cs="Cambria" w:eastAsia="Cambria" w:hAnsi="Cambria"/>
            </w:rPr>
            <m:t xml:space="preserve">=</m:t>
          </m:r>
          <m:f>
            <m:fPr>
              <m:ctrlPr>
                <w:rPr>
                  <w:rFonts w:ascii="Cambria" w:cs="Cambria" w:eastAsia="Cambria" w:hAnsi="Cambria"/>
                </w:rPr>
              </m:ctrlPr>
            </m:fPr>
            <m:num>
              <m:r>
                <w:rPr>
                  <w:rFonts w:ascii="Cambria" w:cs="Cambria" w:eastAsia="Cambria" w:hAnsi="Cambria"/>
                </w:rPr>
                <m:t xml:space="preserve">1 kilowatt</m:t>
              </m:r>
            </m:num>
            <m:den>
              <m:r>
                <w:rPr>
                  <w:rFonts w:ascii="Cambria" w:cs="Cambria" w:eastAsia="Cambria" w:hAnsi="Cambria"/>
                </w:rPr>
                <m:t xml:space="preserve">1000 watts</m:t>
              </m:r>
            </m:den>
          </m:f>
          <m:r>
            <w:rPr>
              <w:rFonts w:ascii="Cambria" w:cs="Cambria" w:eastAsia="Cambria" w:hAnsi="Cambria"/>
            </w:rPr>
            <m:t xml:space="preserve">*Power (watts)</m:t>
          </m:r>
        </m:oMath>
      </m:oMathPara>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r>
    </w:p>
    <w:tbl>
      <w:tblPr>
        <w:tblStyle w:val="Table3"/>
        <w:tblW w:w="90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5"/>
        <w:gridCol w:w="2160"/>
        <w:gridCol w:w="3690"/>
        <w:tblGridChange w:id="0">
          <w:tblGrid>
            <w:gridCol w:w="3235"/>
            <w:gridCol w:w="2160"/>
            <w:gridCol w:w="3690"/>
          </w:tblGrid>
        </w:tblGridChange>
      </w:tblGrid>
      <w:tr>
        <w:trPr>
          <w:trHeight w:val="420" w:hRule="atLeast"/>
        </w:trPr>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Power (W)</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Power (kW)</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Central Air Conditioning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5000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Single Room Air Conditioning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Clock</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0.010</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Clothes Washer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425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0.425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Clothes Dryer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3400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3.4</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Dishwasher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1800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1.8</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Central Heating</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1125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1.125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Light Bulb</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0.1</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Microwave</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925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0.925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Computer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125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0.125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Oven</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4500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4.5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Refrigerator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725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0.725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TV</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340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0.340</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Toaster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1100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1.1</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Water Heater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1000</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Cell Phone Charger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XBOX</w:t>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pPr>
            <w:r w:rsidDel="00000000" w:rsidR="00000000" w:rsidRPr="00000000">
              <w:rPr>
                <w:rtl w:val="0"/>
              </w:rPr>
            </w:r>
          </w:p>
        </w:tc>
      </w:tr>
    </w:tbl>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Total Electrical Load of a House Worksheet</w:t>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The total power requirement of a house is referred to as its electrical load. Every house has a different electrical load depending on the electrical devices that the residents are using. The total need of the house also depends on how long each device is being used. Therefore, the electrical load is measured in kilowatt hours (kWh). The devices being used in an example house for one day are listed below. Use the equations below to calculate the total electrical load of the house.</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jc w:val="center"/>
        <w:rPr>
          <w:rFonts w:ascii="Cambria" w:cs="Cambria" w:eastAsia="Cambria" w:hAnsi="Cambria"/>
        </w:rPr>
      </w:pPr>
      <m:oMathPara>
        <m:oMathParaPr>
          <m:jc m:val="left"/>
        </m:oMathParaPr>
        <m:oMath>
          <m:r>
            <w:rPr>
              <w:rFonts w:ascii="Cambria" w:cs="Cambria" w:eastAsia="Cambria" w:hAnsi="Cambria"/>
            </w:rPr>
            <m:t xml:space="preserve">Electrical Load per Device=Power*Time</m:t>
          </m:r>
        </m:oMath>
      </m:oMathPara>
      <w:r w:rsidDel="00000000" w:rsidR="00000000" w:rsidRPr="00000000">
        <w:rPr>
          <w:rtl w:val="0"/>
        </w:rPr>
      </w:r>
    </w:p>
    <w:p w:rsidR="00000000" w:rsidDel="00000000" w:rsidP="00000000" w:rsidRDefault="00000000" w:rsidRPr="00000000">
      <w:pPr>
        <w:widowControl w:val="0"/>
        <w:spacing w:line="276" w:lineRule="auto"/>
        <w:contextualSpacing w:val="0"/>
        <w:jc w:val="center"/>
        <w:rPr>
          <w:rFonts w:ascii="Cambria" w:cs="Cambria" w:eastAsia="Cambria" w:hAnsi="Cambria"/>
        </w:rPr>
      </w:pPr>
      <m:oMathPara>
        <m:oMathParaPr>
          <m:jc m:val="left"/>
        </m:oMathParaPr>
        <m:oMath>
          <m:r>
            <w:rPr>
              <w:rFonts w:ascii="Cambria" w:cs="Cambria" w:eastAsia="Cambria" w:hAnsi="Cambria"/>
            </w:rPr>
            <m:t xml:space="preserve">Total Electrical Load=Electrical Load of Device 1+Electrical Load of Device 2+…</m:t>
          </m:r>
        </m:oMath>
      </m:oMathPara>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color w:val="2e75b5"/>
          <w:sz w:val="32"/>
          <w:szCs w:val="32"/>
        </w:rPr>
      </w:pPr>
      <w:bookmarkStart w:colFirst="0" w:colLast="0" w:name="_vrid75hexaf0" w:id="1"/>
      <w:bookmarkEnd w:id="1"/>
      <w:r w:rsidDel="00000000" w:rsidR="00000000" w:rsidRPr="00000000">
        <w:rPr>
          <w:rFonts w:ascii="Calibri" w:cs="Calibri" w:eastAsia="Calibri" w:hAnsi="Calibri"/>
          <w:color w:val="2e75b5"/>
          <w:sz w:val="32"/>
          <w:szCs w:val="32"/>
          <w:rtl w:val="0"/>
        </w:rPr>
        <w:t xml:space="preserve">Example House Electricity Usage for 1 Day</w:t>
      </w:r>
    </w:p>
    <w:tbl>
      <w:tblPr>
        <w:tblStyle w:val="Table4"/>
        <w:tblW w:w="93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5"/>
        <w:gridCol w:w="2313"/>
        <w:gridCol w:w="1737"/>
        <w:gridCol w:w="3415"/>
        <w:tblGridChange w:id="0">
          <w:tblGrid>
            <w:gridCol w:w="1885"/>
            <w:gridCol w:w="2313"/>
            <w:gridCol w:w="1737"/>
            <w:gridCol w:w="3415"/>
          </w:tblGrid>
        </w:tblGridChange>
      </w:tblGrid>
      <w:tr>
        <w:trPr>
          <w:trHeight w:val="420" w:hRule="atLeast"/>
        </w:trPr>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Item</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Power (kW)</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Time (hr)</w:t>
            </w:r>
          </w:p>
        </w:tc>
        <w:tc>
          <w:tcPr/>
          <w:p w:rsidR="00000000" w:rsidDel="00000000" w:rsidP="00000000" w:rsidRDefault="00000000" w:rsidRPr="00000000">
            <w:pPr>
              <w:widowControl w:val="0"/>
              <w:spacing w:line="240" w:lineRule="auto"/>
              <w:contextualSpacing w:val="0"/>
              <w:rPr>
                <w:b w:val="1"/>
                <w:sz w:val="28"/>
                <w:szCs w:val="28"/>
              </w:rPr>
            </w:pPr>
            <w:r w:rsidDel="00000000" w:rsidR="00000000" w:rsidRPr="00000000">
              <w:rPr>
                <w:b w:val="1"/>
                <w:sz w:val="28"/>
                <w:szCs w:val="28"/>
                <w:rtl w:val="0"/>
              </w:rPr>
              <w:t xml:space="preserve">Electrical Load (kWh)</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Clock</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0.01</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24</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0.24</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Light Bulb – Living Room</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0.1</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0.4</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Light Bulb – Bedroom</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0.1</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0.2</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Light Bulb - Kitchen</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0.1</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0.2</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Microwave</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0.925</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0.05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0.04625</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Computer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0.125</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0.250</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Refrigerator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0.725</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24</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17.400</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TV</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0.34</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0.34</w:t>
            </w:r>
          </w:p>
        </w:tc>
      </w:tr>
      <w:tr>
        <w:trPr>
          <w:trHeight w:val="420" w:hRule="atLeast"/>
        </w:trPr>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Toaster</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1.1</w:t>
            </w:r>
          </w:p>
        </w:tc>
        <w:tc>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0.05</w:t>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0.055</w:t>
            </w:r>
          </w:p>
        </w:tc>
      </w:tr>
      <w:tr>
        <w:trPr>
          <w:trHeight w:val="420" w:hRule="atLeast"/>
        </w:trPr>
        <w:tc>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Total Electrical Load</w:t>
            </w:r>
          </w:p>
        </w:tc>
        <w:tc>
          <w:tcPr>
            <w:shd w:fill="d0cece"/>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d0cece"/>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p w:rsidR="00000000" w:rsidDel="00000000" w:rsidP="00000000" w:rsidRDefault="00000000" w:rsidRPr="00000000">
            <w:pPr>
              <w:widowControl w:val="0"/>
              <w:spacing w:line="240" w:lineRule="auto"/>
              <w:contextualSpacing w:val="0"/>
              <w:rPr>
                <w:b w:val="1"/>
                <w:i w:val="1"/>
              </w:rPr>
            </w:pPr>
            <w:r w:rsidDel="00000000" w:rsidR="00000000" w:rsidRPr="00000000">
              <w:rPr>
                <w:b w:val="1"/>
                <w:i w:val="1"/>
                <w:rtl w:val="0"/>
              </w:rPr>
              <w:t xml:space="preserve">19.13125</w:t>
            </w:r>
          </w:p>
        </w:tc>
      </w:tr>
    </w:tbl>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after="160" w:line="259"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widowControl w:val="0"/>
        <w:spacing w:after="0" w:before="240" w:line="276" w:lineRule="auto"/>
        <w:contextualSpacing w:val="0"/>
        <w:rPr>
          <w:rFonts w:ascii="Calibri" w:cs="Calibri" w:eastAsia="Calibri" w:hAnsi="Calibri"/>
          <w:sz w:val="32"/>
          <w:szCs w:val="32"/>
        </w:rPr>
      </w:pPr>
      <w:bookmarkStart w:colFirst="0" w:colLast="0" w:name="_d0olojflbaij" w:id="2"/>
      <w:bookmarkEnd w:id="2"/>
      <w:r w:rsidDel="00000000" w:rsidR="00000000" w:rsidRPr="00000000">
        <w:rPr>
          <w:rFonts w:ascii="Calibri" w:cs="Calibri" w:eastAsia="Calibri" w:hAnsi="Calibri"/>
          <w:sz w:val="32"/>
          <w:szCs w:val="32"/>
          <w:rtl w:val="0"/>
        </w:rPr>
        <w:t xml:space="preserve">Cost of Power Worksheet</w:t>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Most existing houses do not generate their own electricity. Instead, the residents of the house purchase electricity from a power company. The power company installs an electric meter that measures the electric load of the house and charges the residents for how much electricity they use. </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Puget Sound Energy, a local electric company, charges $0.089/kWh for the first 600 kWh and $0.11/kWh for the remaining kWh. For the example house in the previous worksheet, calculate the cost of electricity per day.</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pPr>
      <w:r w:rsidDel="00000000" w:rsidR="00000000" w:rsidRPr="00000000">
        <w:rPr>
          <w:rtl w:val="0"/>
        </w:rPr>
        <w:t xml:space="preserve">Bonus: Assuming that the house uses approximately the same electrical load per day, how much would it cost to power the house for one 30-day month?</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b w:val="1"/>
          <w:i w:val="1"/>
        </w:rPr>
      </w:pPr>
      <w:r w:rsidDel="00000000" w:rsidR="00000000" w:rsidRPr="00000000">
        <w:rPr>
          <w:b w:val="1"/>
          <w:i w:val="1"/>
          <w:rtl w:val="0"/>
        </w:rPr>
        <w:t xml:space="preserve">(Answers rounded to the nearest hundredth)</w:t>
      </w:r>
    </w:p>
    <w:p w:rsidR="00000000" w:rsidDel="00000000" w:rsidP="00000000" w:rsidRDefault="00000000" w:rsidRPr="00000000">
      <w:pPr>
        <w:widowControl w:val="0"/>
        <w:spacing w:line="276" w:lineRule="auto"/>
        <w:contextualSpacing w:val="0"/>
        <w:rPr/>
      </w:pPr>
      <w:r w:rsidDel="00000000" w:rsidR="00000000" w:rsidRPr="00000000">
        <w:rPr>
          <w:rtl w:val="0"/>
        </w:rPr>
      </w:r>
    </w:p>
    <w:p w:rsidR="00000000" w:rsidDel="00000000" w:rsidP="00000000" w:rsidRDefault="00000000" w:rsidRPr="00000000">
      <w:pPr>
        <w:widowControl w:val="0"/>
        <w:spacing w:line="276" w:lineRule="auto"/>
        <w:contextualSpacing w:val="0"/>
        <w:rPr>
          <w:b w:val="1"/>
          <w:i w:val="1"/>
        </w:rPr>
      </w:pPr>
      <w:r w:rsidDel="00000000" w:rsidR="00000000" w:rsidRPr="00000000">
        <w:rPr>
          <w:b w:val="1"/>
          <w:i w:val="1"/>
          <w:rtl w:val="0"/>
        </w:rPr>
        <w:t xml:space="preserve">19.13125 * 0.089 = $1.70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widowControl w:val="0"/>
        <w:spacing w:line="276" w:lineRule="auto"/>
        <w:contextualSpacing w:val="0"/>
        <w:rPr>
          <w:b w:val="1"/>
          <w:i w:val="1"/>
        </w:rPr>
      </w:pPr>
      <w:r w:rsidDel="00000000" w:rsidR="00000000" w:rsidRPr="00000000">
        <w:rPr>
          <w:b w:val="1"/>
          <w:i w:val="1"/>
          <w:rtl w:val="0"/>
        </w:rPr>
        <w:t xml:space="preserve">19.13125 * 30 = 573.9375 kWh</w:t>
      </w:r>
    </w:p>
    <w:p w:rsidR="00000000" w:rsidDel="00000000" w:rsidP="00000000" w:rsidRDefault="00000000" w:rsidRPr="00000000">
      <w:pPr>
        <w:widowControl w:val="0"/>
        <w:spacing w:line="276" w:lineRule="auto"/>
        <w:contextualSpacing w:val="0"/>
        <w:rPr>
          <w:b w:val="1"/>
          <w:i w:val="1"/>
        </w:rPr>
      </w:pPr>
      <w:r w:rsidDel="00000000" w:rsidR="00000000" w:rsidRPr="00000000">
        <w:rPr>
          <w:b w:val="1"/>
          <w:i w:val="1"/>
          <w:rtl w:val="0"/>
        </w:rPr>
        <w:t xml:space="preserve">Since 573 &lt; 600, the rate is $0.089/kWh.</w:t>
      </w:r>
    </w:p>
    <w:p w:rsidR="00000000" w:rsidDel="00000000" w:rsidP="00000000" w:rsidRDefault="00000000" w:rsidRPr="00000000">
      <w:pPr>
        <w:widowControl w:val="0"/>
        <w:spacing w:line="276" w:lineRule="auto"/>
        <w:contextualSpacing w:val="0"/>
        <w:rPr>
          <w:b w:val="1"/>
          <w:i w:val="1"/>
        </w:rPr>
      </w:pPr>
      <w:r w:rsidDel="00000000" w:rsidR="00000000" w:rsidRPr="00000000">
        <w:rPr>
          <w:b w:val="1"/>
          <w:i w:val="1"/>
          <w:rtl w:val="0"/>
        </w:rPr>
        <w:t xml:space="preserve">19.13125 * 0.089 * 30 = $51. 08</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Cambria"/>
  <w:font w:name="Quartz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3.jpg"/><Relationship Id="rId9" Type="http://schemas.openxmlformats.org/officeDocument/2006/relationships/image" Target="media/image8.png"/><Relationship Id="rId5" Type="http://schemas.openxmlformats.org/officeDocument/2006/relationships/image" Target="media/image4.png"/><Relationship Id="rId6" Type="http://schemas.openxmlformats.org/officeDocument/2006/relationships/hyperlink" Target="https://www.consumerreports.org/cro/resources/images/video/wattage_calculator/wattage_calclulator.html" TargetMode="External"/><Relationship Id="rId7" Type="http://schemas.openxmlformats.org/officeDocument/2006/relationships/image" Target="media/image6.jpg"/><Relationship Id="rId8" Type="http://schemas.openxmlformats.org/officeDocument/2006/relationships/image" Target="media/image10.png"/></Relationships>
</file>