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tabs>
          <w:tab w:val="center" w:pos="4320"/>
          <w:tab w:val="right" w:pos="8640"/>
        </w:tabs>
        <w:contextualSpacing w:val="0"/>
        <w:jc w:val="center"/>
        <w:rPr>
          <w:rFonts w:ascii="Cambria" w:cs="Cambria" w:eastAsia="Cambria" w:hAnsi="Cambria"/>
        </w:rPr>
      </w:pPr>
      <w:bookmarkStart w:colFirst="0" w:colLast="0" w:name="_oe6rrqxfza9w" w:id="0"/>
      <w:bookmarkEnd w:id="0"/>
      <w:r w:rsidDel="00000000" w:rsidR="00000000" w:rsidRPr="00000000">
        <w:rPr>
          <w:rtl w:val="0"/>
        </w:rPr>
        <w:t xml:space="preserve">Multitasking Mania!</w:t>
      </w:r>
      <w:r w:rsidDel="00000000" w:rsidR="00000000" w:rsidRPr="00000000">
        <w:rPr>
          <w:rtl w:val="0"/>
        </w:rPr>
      </w:r>
    </w:p>
    <w:p w:rsidR="00000000" w:rsidDel="00000000" w:rsidP="00000000" w:rsidRDefault="00000000" w:rsidRPr="00000000" w14:paraId="00000001">
      <w:pPr>
        <w:tabs>
          <w:tab w:val="left" w:pos="5220"/>
        </w:tabs>
        <w:contextualSpacing w:val="0"/>
        <w:jc w:val="center"/>
        <w:rPr>
          <w:rFonts w:ascii="Cambria" w:cs="Cambria" w:eastAsia="Cambria" w:hAnsi="Cambria"/>
          <w:b w:val="1"/>
        </w:rPr>
      </w:pPr>
      <w:r w:rsidDel="00000000" w:rsidR="00000000" w:rsidRPr="00000000">
        <w:rPr>
          <w:rFonts w:ascii="Cambria" w:cs="Cambria" w:eastAsia="Cambria" w:hAnsi="Cambria"/>
          <w:b w:val="1"/>
          <w:rtl w:val="0"/>
        </w:rPr>
        <w:t xml:space="preserve">Lesson 6: Multitasking, the Brain, and Career Pathways</w:t>
      </w:r>
    </w:p>
    <w:p w:rsidR="00000000" w:rsidDel="00000000" w:rsidP="00000000" w:rsidRDefault="00000000" w:rsidRPr="00000000" w14:paraId="00000002">
      <w:pPr>
        <w:contextualSpacing w:val="0"/>
        <w:jc w:val="center"/>
        <w:rPr>
          <w:rFonts w:ascii="Cambria" w:cs="Cambria" w:eastAsia="Cambria" w:hAnsi="Cambria"/>
        </w:rPr>
      </w:pPr>
      <w:r w:rsidDel="00000000" w:rsidR="00000000" w:rsidRPr="00000000">
        <w:rPr>
          <w:rtl w:val="0"/>
        </w:rPr>
      </w:r>
    </w:p>
    <w:p w:rsidR="00000000" w:rsidDel="00000000" w:rsidP="00000000" w:rsidRDefault="00000000" w:rsidRPr="00000000" w14:paraId="00000003">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Problem Statement:</w:t>
      </w:r>
    </w:p>
    <w:p w:rsidR="00000000" w:rsidDel="00000000" w:rsidP="00000000" w:rsidRDefault="00000000" w:rsidRPr="00000000" w14:paraId="00000004">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05">
      <w:pPr>
        <w:spacing w:line="276" w:lineRule="auto"/>
        <w:contextualSpacing w:val="0"/>
        <w:rPr>
          <w:rFonts w:ascii="Cambria" w:cs="Cambria" w:eastAsia="Cambria" w:hAnsi="Cambria"/>
        </w:rPr>
      </w:pPr>
      <w:r w:rsidDel="00000000" w:rsidR="00000000" w:rsidRPr="00000000">
        <w:rPr>
          <w:rFonts w:ascii="Cambria" w:cs="Cambria" w:eastAsia="Cambria" w:hAnsi="Cambria"/>
          <w:rtl w:val="0"/>
        </w:rPr>
        <w:t xml:space="preserve">Your task is to create both a computer-based task and non-computer-based task that helps employees evaluate the effectiveness of multitasking and helps them plan their work efficiently.    </w:t>
      </w:r>
    </w:p>
    <w:p w:rsidR="00000000" w:rsidDel="00000000" w:rsidP="00000000" w:rsidRDefault="00000000" w:rsidRPr="00000000" w14:paraId="00000006">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07">
      <w:pPr>
        <w:contextualSpacing w:val="0"/>
        <w:rPr>
          <w:rFonts w:ascii="Cambria" w:cs="Cambria" w:eastAsia="Cambria" w:hAnsi="Cambria"/>
        </w:rPr>
      </w:pPr>
      <w:r w:rsidDel="00000000" w:rsidR="00000000" w:rsidRPr="00000000">
        <w:rPr>
          <w:rFonts w:ascii="Cambria" w:cs="Cambria" w:eastAsia="Cambria" w:hAnsi="Cambria"/>
          <w:b w:val="1"/>
          <w:rtl w:val="0"/>
        </w:rPr>
        <w:t xml:space="preserve">Lesson Overview: </w:t>
      </w:r>
      <w:r w:rsidDel="00000000" w:rsidR="00000000" w:rsidRPr="00000000">
        <w:rPr>
          <w:rtl w:val="0"/>
        </w:rPr>
      </w:r>
    </w:p>
    <w:p w:rsidR="00000000" w:rsidDel="00000000" w:rsidP="00000000" w:rsidRDefault="00000000" w:rsidRPr="00000000" w14:paraId="00000008">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09">
      <w:pPr>
        <w:contextualSpacing w:val="0"/>
        <w:jc w:val="both"/>
        <w:rPr>
          <w:rFonts w:ascii="Cambria" w:cs="Cambria" w:eastAsia="Cambria" w:hAnsi="Cambria"/>
        </w:rPr>
      </w:pPr>
      <w:r w:rsidDel="00000000" w:rsidR="00000000" w:rsidRPr="00000000">
        <w:rPr>
          <w:rFonts w:ascii="Cambria" w:cs="Cambria" w:eastAsia="Cambria" w:hAnsi="Cambria"/>
          <w:rtl w:val="0"/>
        </w:rPr>
        <w:t xml:space="preserve">Students are working on a project that requires them to design a computer program to help evaluate the effectiveness of multitasking in the workplace. Now we they will discuss the practical applications of skills they have acquired during the project. First, students will learn about </w:t>
      </w:r>
      <w:r w:rsidDel="00000000" w:rsidR="00000000" w:rsidRPr="00000000">
        <w:rPr>
          <w:rFonts w:ascii="Cambria" w:cs="Cambria" w:eastAsia="Cambria" w:hAnsi="Cambria"/>
          <w:i w:val="1"/>
          <w:rtl w:val="0"/>
        </w:rPr>
        <w:t xml:space="preserve">how </w:t>
      </w:r>
      <w:r w:rsidDel="00000000" w:rsidR="00000000" w:rsidRPr="00000000">
        <w:rPr>
          <w:rFonts w:ascii="Cambria" w:cs="Cambria" w:eastAsia="Cambria" w:hAnsi="Cambria"/>
          <w:rtl w:val="0"/>
        </w:rPr>
        <w:t xml:space="preserve">the brain multitasks. They will complete a worksheet helping them describe the brain’s smallest processing unit: the neuron.  Next they will watch a video that describes in more general terms how the brain multitasks. Finally, students will engage in a discussion about how researchers figured out all that we know about the brain, and what a career in science might be like.</w:t>
      </w:r>
      <w:r w:rsidDel="00000000" w:rsidR="00000000" w:rsidRPr="00000000">
        <w:rPr>
          <w:rtl w:val="0"/>
        </w:rPr>
      </w:r>
    </w:p>
    <w:p w:rsidR="00000000" w:rsidDel="00000000" w:rsidP="00000000" w:rsidRDefault="00000000" w:rsidRPr="00000000" w14:paraId="0000000A">
      <w:pPr>
        <w:contextualSpacing w:val="0"/>
        <w:jc w:val="left"/>
        <w:rPr>
          <w:rFonts w:ascii="Cambria" w:cs="Cambria" w:eastAsia="Cambria" w:hAnsi="Cambria"/>
        </w:rPr>
      </w:pPr>
      <w:bookmarkStart w:colFirst="0" w:colLast="0" w:name="_gjdgxs" w:id="1"/>
      <w:bookmarkEnd w:id="1"/>
      <w:r w:rsidDel="00000000" w:rsidR="00000000" w:rsidRPr="00000000">
        <w:rPr>
          <w:rtl w:val="0"/>
        </w:rPr>
      </w:r>
    </w:p>
    <w:p w:rsidR="00000000" w:rsidDel="00000000" w:rsidP="00000000" w:rsidRDefault="00000000" w:rsidRPr="00000000" w14:paraId="0000000B">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0C">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Students will be able to: Describe a neuron</w:t>
      </w:r>
    </w:p>
    <w:p w:rsidR="00000000" w:rsidDel="00000000" w:rsidP="00000000" w:rsidRDefault="00000000" w:rsidRPr="00000000" w14:paraId="0000000D">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Students will be able to: Identify brain regions involved in multitasking</w:t>
      </w:r>
    </w:p>
    <w:p w:rsidR="00000000" w:rsidDel="00000000" w:rsidP="00000000" w:rsidRDefault="00000000" w:rsidRPr="00000000" w14:paraId="0000000E">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Students will be able to: Describe a career as a scientist</w:t>
      </w:r>
      <w:r w:rsidDel="00000000" w:rsidR="00000000" w:rsidRPr="00000000">
        <w:rPr>
          <w:rtl w:val="0"/>
        </w:rPr>
      </w:r>
    </w:p>
    <w:p w:rsidR="00000000" w:rsidDel="00000000" w:rsidP="00000000" w:rsidRDefault="00000000" w:rsidRPr="00000000" w14:paraId="0000000F">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10">
      <w:pPr>
        <w:contextualSpacing w:val="0"/>
        <w:rPr>
          <w:rFonts w:ascii="Cambria" w:cs="Cambria" w:eastAsia="Cambria" w:hAnsi="Cambria"/>
          <w:color w:val="008000"/>
        </w:rPr>
      </w:pPr>
      <w:r w:rsidDel="00000000" w:rsidR="00000000" w:rsidRPr="00000000">
        <w:rPr>
          <w:rFonts w:ascii="Cambria" w:cs="Cambria" w:eastAsia="Cambria" w:hAnsi="Cambria"/>
          <w:b w:val="1"/>
          <w:rtl w:val="0"/>
        </w:rPr>
        <w:t xml:space="preserve">Lesson standards (NGSS, CCSS, </w:t>
      </w:r>
      <w:r w:rsidDel="00000000" w:rsidR="00000000" w:rsidRPr="00000000">
        <w:rPr>
          <w:rFonts w:ascii="Cambria" w:cs="Cambria" w:eastAsia="Cambria" w:hAnsi="Cambria"/>
          <w:b w:val="1"/>
          <w:rtl w:val="0"/>
        </w:rPr>
        <w:t xml:space="preserve">CTE</w:t>
      </w:r>
      <w:r w:rsidDel="00000000" w:rsidR="00000000" w:rsidRPr="00000000">
        <w:rPr>
          <w:rFonts w:ascii="Cambria" w:cs="Cambria" w:eastAsia="Cambria" w:hAnsi="Cambria"/>
          <w:b w:val="1"/>
          <w:rtl w:val="0"/>
        </w:rPr>
        <w:t xml:space="preserve">):</w:t>
      </w:r>
      <w:r w:rsidDel="00000000" w:rsidR="00000000" w:rsidRPr="00000000">
        <w:rPr>
          <w:rtl w:val="0"/>
        </w:rPr>
      </w:r>
    </w:p>
    <w:p w:rsidR="00000000" w:rsidDel="00000000" w:rsidP="00000000" w:rsidRDefault="00000000" w:rsidRPr="00000000" w14:paraId="00000011">
      <w:pPr>
        <w:contextualSpacing w:val="0"/>
        <w:rPr>
          <w:rFonts w:ascii="Georgia" w:cs="Georgia" w:eastAsia="Georgia" w:hAnsi="Georgia"/>
          <w:b w:val="1"/>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10"/>
        <w:gridCol w:w="7350"/>
        <w:tblGridChange w:id="0">
          <w:tblGrid>
            <w:gridCol w:w="2010"/>
            <w:gridCol w:w="735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after="220" w:line="362.88000000000005" w:lineRule="auto"/>
              <w:contextualSpacing w:val="0"/>
              <w:rPr>
                <w:rFonts w:ascii="Georgia" w:cs="Georgia" w:eastAsia="Georgia" w:hAnsi="Georgia"/>
                <w:color w:val="373737"/>
              </w:rPr>
            </w:pPr>
            <w:hyperlink r:id="rId7">
              <w:r w:rsidDel="00000000" w:rsidR="00000000" w:rsidRPr="00000000">
                <w:rPr>
                  <w:rFonts w:ascii="Georgia" w:cs="Georgia" w:eastAsia="Georgia" w:hAnsi="Georgia"/>
                  <w:color w:val="373737"/>
                  <w:rtl w:val="0"/>
                </w:rPr>
                <w:t xml:space="preserve">CCSS.ELA-LITERACY.RI.6.7</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after="220" w:line="362.88000000000005" w:lineRule="auto"/>
              <w:contextualSpacing w:val="0"/>
              <w:rPr>
                <w:rFonts w:ascii="Georgia" w:cs="Georgia" w:eastAsia="Georgia" w:hAnsi="Georgia"/>
                <w:color w:val="202020"/>
              </w:rPr>
            </w:pPr>
            <w:r w:rsidDel="00000000" w:rsidR="00000000" w:rsidRPr="00000000">
              <w:rPr>
                <w:rFonts w:ascii="Georgia" w:cs="Georgia" w:eastAsia="Georgia" w:hAnsi="Georgia"/>
                <w:color w:val="202020"/>
                <w:rtl w:val="0"/>
              </w:rPr>
              <w:t xml:space="preserve">Integrate information presented in different media or formats (e.g., visually, quantitatively) as well as in words to develop a coherent understanding of a topic or issue.</w:t>
            </w:r>
          </w:p>
        </w:tc>
      </w:tr>
    </w:tbl>
    <w:p w:rsidR="00000000" w:rsidDel="00000000" w:rsidP="00000000" w:rsidRDefault="00000000" w:rsidRPr="00000000" w14:paraId="00000014">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15">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16">
      <w:pPr>
        <w:contextualSpacing w:val="0"/>
        <w:rPr>
          <w:rFonts w:ascii="Cambria" w:cs="Cambria" w:eastAsia="Cambria" w:hAnsi="Cambria"/>
          <w:b w:val="1"/>
          <w:color w:val="008000"/>
        </w:rPr>
      </w:pPr>
      <w:r w:rsidDel="00000000" w:rsidR="00000000" w:rsidRPr="00000000">
        <w:rPr>
          <w:rtl w:val="0"/>
        </w:rPr>
      </w:r>
    </w:p>
    <w:p w:rsidR="00000000" w:rsidDel="00000000" w:rsidP="00000000" w:rsidRDefault="00000000" w:rsidRPr="00000000" w14:paraId="00000017">
      <w:pPr>
        <w:contextualSpacing w:val="0"/>
        <w:rPr>
          <w:rFonts w:ascii="Cambria" w:cs="Cambria" w:eastAsia="Cambria" w:hAnsi="Cambria"/>
        </w:rPr>
      </w:pPr>
      <w:r w:rsidDel="00000000" w:rsidR="00000000" w:rsidRPr="00000000">
        <w:rPr>
          <w:rFonts w:ascii="Cambria" w:cs="Cambria" w:eastAsia="Cambria" w:hAnsi="Cambria"/>
          <w:b w:val="1"/>
          <w:rtl w:val="0"/>
        </w:rPr>
        <w:t xml:space="preserve">Soft skills (21st Century Skills):  </w:t>
      </w:r>
      <w:r w:rsidDel="00000000" w:rsidR="00000000" w:rsidRPr="00000000">
        <w:rPr>
          <w:rtl w:val="0"/>
        </w:rPr>
      </w:r>
    </w:p>
    <w:p w:rsidR="00000000" w:rsidDel="00000000" w:rsidP="00000000" w:rsidRDefault="00000000" w:rsidRPr="00000000" w14:paraId="00000018">
      <w:pPr>
        <w:numPr>
          <w:ilvl w:val="0"/>
          <w:numId w:val="7"/>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Learning and Innovation</w:t>
      </w:r>
    </w:p>
    <w:p w:rsidR="00000000" w:rsidDel="00000000" w:rsidP="00000000" w:rsidRDefault="00000000" w:rsidRPr="00000000" w14:paraId="00000019">
      <w:pPr>
        <w:numPr>
          <w:ilvl w:val="0"/>
          <w:numId w:val="7"/>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Life and Career</w:t>
      </w:r>
    </w:p>
    <w:p w:rsidR="00000000" w:rsidDel="00000000" w:rsidP="00000000" w:rsidRDefault="00000000" w:rsidRPr="00000000" w14:paraId="0000001A">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1B">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Locally and/or personally relevant for students:</w:t>
      </w:r>
    </w:p>
    <w:p w:rsidR="00000000" w:rsidDel="00000000" w:rsidP="00000000" w:rsidRDefault="00000000" w:rsidRPr="00000000" w14:paraId="0000001C">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Videos show diverse people, which can provide positive examples for groups of people underrepresented in STEM career pathways</w:t>
      </w:r>
    </w:p>
    <w:p w:rsidR="00000000" w:rsidDel="00000000" w:rsidP="00000000" w:rsidRDefault="00000000" w:rsidRPr="00000000" w14:paraId="0000001D">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Neuroscience research is a growing field that will become bigger in coming years as we better understand how to treat neurological disease</w:t>
      </w:r>
    </w:p>
    <w:p w:rsidR="00000000" w:rsidDel="00000000" w:rsidP="00000000" w:rsidRDefault="00000000" w:rsidRPr="00000000" w14:paraId="0000001E">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Research careers use behavioral studies like those used in the multitasking project</w:t>
      </w:r>
    </w:p>
    <w:p w:rsidR="00000000" w:rsidDel="00000000" w:rsidP="00000000" w:rsidRDefault="00000000" w:rsidRPr="00000000" w14:paraId="0000001F">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20">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Connections to Career and Educational Pathways:</w:t>
      </w:r>
    </w:p>
    <w:p w:rsidR="00000000" w:rsidDel="00000000" w:rsidP="00000000" w:rsidRDefault="00000000" w:rsidRPr="00000000" w14:paraId="00000021">
      <w:pPr>
        <w:numPr>
          <w:ilvl w:val="0"/>
          <w:numId w:val="3"/>
        </w:numPr>
        <w:ind w:left="720" w:hanging="360"/>
        <w:contextualSpacing w:val="1"/>
        <w:rPr>
          <w:rFonts w:ascii="Cambria" w:cs="Cambria" w:eastAsia="Cambria" w:hAnsi="Cambria"/>
          <w:b w:val="1"/>
        </w:rPr>
      </w:pPr>
      <w:r w:rsidDel="00000000" w:rsidR="00000000" w:rsidRPr="00000000">
        <w:rPr>
          <w:rFonts w:ascii="Cambria" w:cs="Cambria" w:eastAsia="Cambria" w:hAnsi="Cambria"/>
          <w:rtl w:val="0"/>
        </w:rPr>
        <w:t xml:space="preserve">Introduction videos show what it is to do research, and what careers in neuroscience research look like. </w:t>
      </w:r>
    </w:p>
    <w:p w:rsidR="00000000" w:rsidDel="00000000" w:rsidP="00000000" w:rsidRDefault="00000000" w:rsidRPr="00000000" w14:paraId="00000022">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23">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Materials:</w:t>
      </w:r>
    </w:p>
    <w:p w:rsidR="00000000" w:rsidDel="00000000" w:rsidP="00000000" w:rsidRDefault="00000000" w:rsidRPr="00000000" w14:paraId="00000024">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TV screen or projector for playing videos</w:t>
      </w:r>
    </w:p>
    <w:p w:rsidR="00000000" w:rsidDel="00000000" w:rsidP="00000000" w:rsidRDefault="00000000" w:rsidRPr="00000000" w14:paraId="00000025">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26">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Lesson preparation:</w:t>
      </w:r>
    </w:p>
    <w:p w:rsidR="00000000" w:rsidDel="00000000" w:rsidP="00000000" w:rsidRDefault="00000000" w:rsidRPr="00000000" w14:paraId="00000027">
      <w:pPr>
        <w:numPr>
          <w:ilvl w:val="0"/>
          <w:numId w:val="1"/>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Watching videos in advance (~15 minutes)</w:t>
      </w:r>
    </w:p>
    <w:p w:rsidR="00000000" w:rsidDel="00000000" w:rsidP="00000000" w:rsidRDefault="00000000" w:rsidRPr="00000000" w14:paraId="00000028">
      <w:pPr>
        <w:numPr>
          <w:ilvl w:val="0"/>
          <w:numId w:val="1"/>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Performing the neuron worksheet in advance (~15 minutes)</w:t>
      </w:r>
    </w:p>
    <w:p w:rsidR="00000000" w:rsidDel="00000000" w:rsidP="00000000" w:rsidRDefault="00000000" w:rsidRPr="00000000" w14:paraId="00000029">
      <w:pPr>
        <w:numPr>
          <w:ilvl w:val="0"/>
          <w:numId w:val="1"/>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Identifying and setting up concepts that might not be familiar to students</w:t>
      </w:r>
    </w:p>
    <w:p w:rsidR="00000000" w:rsidDel="00000000" w:rsidP="00000000" w:rsidRDefault="00000000" w:rsidRPr="00000000" w14:paraId="0000002A">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2B">
      <w:pPr>
        <w:contextualSpacing w:val="0"/>
        <w:rPr>
          <w:rFonts w:ascii="Cambria" w:cs="Cambria" w:eastAsia="Cambria" w:hAnsi="Cambria"/>
        </w:rPr>
      </w:pPr>
      <w:r w:rsidDel="00000000" w:rsidR="00000000" w:rsidRPr="00000000">
        <w:rPr>
          <w:rFonts w:ascii="Cambria" w:cs="Cambria" w:eastAsia="Cambria" w:hAnsi="Cambria"/>
          <w:b w:val="1"/>
          <w:rtl w:val="0"/>
        </w:rPr>
        <w:t xml:space="preserve">Time required: </w:t>
      </w:r>
      <w:r w:rsidDel="00000000" w:rsidR="00000000" w:rsidRPr="00000000">
        <w:rPr>
          <w:rFonts w:ascii="Cambria" w:cs="Cambria" w:eastAsia="Cambria" w:hAnsi="Cambria"/>
          <w:rtl w:val="0"/>
        </w:rPr>
        <w:t xml:space="preserve">45 minutes</w:t>
      </w:r>
    </w:p>
    <w:p w:rsidR="00000000" w:rsidDel="00000000" w:rsidP="00000000" w:rsidRDefault="00000000" w:rsidRPr="00000000" w14:paraId="0000002C">
      <w:pPr>
        <w:numPr>
          <w:ilvl w:val="0"/>
          <w:numId w:val="8"/>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5 minutes: Introduction</w:t>
      </w:r>
    </w:p>
    <w:p w:rsidR="00000000" w:rsidDel="00000000" w:rsidP="00000000" w:rsidRDefault="00000000" w:rsidRPr="00000000" w14:paraId="0000002D">
      <w:pPr>
        <w:numPr>
          <w:ilvl w:val="0"/>
          <w:numId w:val="8"/>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20 minutes: Neuron Worksheet</w:t>
      </w:r>
    </w:p>
    <w:p w:rsidR="00000000" w:rsidDel="00000000" w:rsidP="00000000" w:rsidRDefault="00000000" w:rsidRPr="00000000" w14:paraId="0000002E">
      <w:pPr>
        <w:numPr>
          <w:ilvl w:val="0"/>
          <w:numId w:val="8"/>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5 minutes: Video on Multitasking and the brain</w:t>
      </w:r>
    </w:p>
    <w:p w:rsidR="00000000" w:rsidDel="00000000" w:rsidP="00000000" w:rsidRDefault="00000000" w:rsidRPr="00000000" w14:paraId="0000002F">
      <w:pPr>
        <w:numPr>
          <w:ilvl w:val="0"/>
          <w:numId w:val="8"/>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5 minutes: Discussion of how a neuroscientist would measure how the brain multitasks</w:t>
      </w:r>
    </w:p>
    <w:p w:rsidR="00000000" w:rsidDel="00000000" w:rsidP="00000000" w:rsidRDefault="00000000" w:rsidRPr="00000000" w14:paraId="00000030">
      <w:pPr>
        <w:numPr>
          <w:ilvl w:val="0"/>
          <w:numId w:val="8"/>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5 minutes: Video on what it is to be a research scientist</w:t>
      </w:r>
    </w:p>
    <w:p w:rsidR="00000000" w:rsidDel="00000000" w:rsidP="00000000" w:rsidRDefault="00000000" w:rsidRPr="00000000" w14:paraId="00000031">
      <w:pPr>
        <w:numPr>
          <w:ilvl w:val="0"/>
          <w:numId w:val="8"/>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5 minutes: Video on research done at the Allen Institute</w:t>
      </w:r>
    </w:p>
    <w:p w:rsidR="00000000" w:rsidDel="00000000" w:rsidP="00000000" w:rsidRDefault="00000000" w:rsidRPr="00000000" w14:paraId="00000032">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3">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Grouping of students for instruction:</w:t>
      </w:r>
    </w:p>
    <w:p w:rsidR="00000000" w:rsidDel="00000000" w:rsidP="00000000" w:rsidRDefault="00000000" w:rsidRPr="00000000" w14:paraId="00000034">
      <w:pPr>
        <w:contextualSpacing w:val="0"/>
        <w:rPr>
          <w:rFonts w:ascii="Cambria" w:cs="Cambria" w:eastAsia="Cambria" w:hAnsi="Cambria"/>
        </w:rPr>
      </w:pPr>
      <w:r w:rsidDel="00000000" w:rsidR="00000000" w:rsidRPr="00000000">
        <w:rPr>
          <w:rFonts w:ascii="Cambria" w:cs="Cambria" w:eastAsia="Cambria" w:hAnsi="Cambria"/>
          <w:rtl w:val="0"/>
        </w:rPr>
        <w:t xml:space="preserve">Students will be put</w:t>
      </w:r>
      <w:commentRangeStart w:id="0"/>
      <w:r w:rsidDel="00000000" w:rsidR="00000000" w:rsidRPr="00000000">
        <w:rPr>
          <w:rFonts w:ascii="Cambria" w:cs="Cambria" w:eastAsia="Cambria" w:hAnsi="Cambria"/>
          <w:rtl w:val="0"/>
        </w:rPr>
        <w:t xml:space="preserve"> into groups</w:t>
      </w:r>
      <w:commentRangeEnd w:id="0"/>
      <w:r w:rsidDel="00000000" w:rsidR="00000000" w:rsidRPr="00000000">
        <w:commentReference w:id="0"/>
      </w:r>
      <w:r w:rsidDel="00000000" w:rsidR="00000000" w:rsidRPr="00000000">
        <w:rPr>
          <w:rFonts w:ascii="Cambria" w:cs="Cambria" w:eastAsia="Cambria" w:hAnsi="Cambria"/>
          <w:rtl w:val="0"/>
        </w:rPr>
        <w:t xml:space="preserve"> (3-5) to complete their neuron worksheet. All of the blank answers on the worksheet should be able to be filled in based on clues in the surrounding text</w:t>
      </w:r>
    </w:p>
    <w:p w:rsidR="00000000" w:rsidDel="00000000" w:rsidP="00000000" w:rsidRDefault="00000000" w:rsidRPr="00000000" w14:paraId="00000035">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6">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7">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8">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9">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A">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B">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C">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D">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E">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F">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0">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1">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2">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3">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4">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5">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6">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Instruction:</w:t>
      </w:r>
    </w:p>
    <w:p w:rsidR="00000000" w:rsidDel="00000000" w:rsidP="00000000" w:rsidRDefault="00000000" w:rsidRPr="00000000" w14:paraId="00000047">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48">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Understanding the Problem</w:t>
      </w:r>
    </w:p>
    <w:tbl>
      <w:tblPr>
        <w:tblStyle w:val="Table2"/>
        <w:tblW w:w="95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0"/>
        <w:gridCol w:w="4770"/>
        <w:tblGridChange w:id="0">
          <w:tblGrid>
            <w:gridCol w:w="4800"/>
            <w:gridCol w:w="4770"/>
          </w:tblGrid>
        </w:tblGridChange>
      </w:tblGrid>
      <w:tr>
        <w:tc>
          <w:tcPr/>
          <w:p w:rsidR="00000000" w:rsidDel="00000000" w:rsidP="00000000" w:rsidRDefault="00000000" w:rsidRPr="00000000" w14:paraId="00000049">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Teacher </w:t>
            </w:r>
          </w:p>
        </w:tc>
        <w:tc>
          <w:tcPr/>
          <w:p w:rsidR="00000000" w:rsidDel="00000000" w:rsidP="00000000" w:rsidRDefault="00000000" w:rsidRPr="00000000" w14:paraId="0000004A">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Student</w:t>
            </w:r>
          </w:p>
        </w:tc>
      </w:tr>
      <w:tr>
        <w:tc>
          <w:tcPr/>
          <w:p w:rsidR="00000000" w:rsidDel="00000000" w:rsidP="00000000" w:rsidRDefault="00000000" w:rsidRPr="00000000" w14:paraId="0000004B">
            <w:pPr>
              <w:contextualSpacing w:val="0"/>
              <w:rPr>
                <w:rFonts w:ascii="Cambria" w:cs="Cambria" w:eastAsia="Cambria" w:hAnsi="Cambria"/>
              </w:rPr>
            </w:pPr>
            <w:r w:rsidDel="00000000" w:rsidR="00000000" w:rsidRPr="00000000">
              <w:rPr>
                <w:rFonts w:ascii="Cambria" w:cs="Cambria" w:eastAsia="Cambria" w:hAnsi="Cambria"/>
                <w:rtl w:val="0"/>
              </w:rPr>
              <w:t xml:space="preserve">Give a brief introduction to the brain and ask “What is a neuron?”</w:t>
            </w:r>
          </w:p>
        </w:tc>
        <w:tc>
          <w:tcPr/>
          <w:p w:rsidR="00000000" w:rsidDel="00000000" w:rsidP="00000000" w:rsidRDefault="00000000" w:rsidRPr="00000000" w14:paraId="0000004C">
            <w:pPr>
              <w:contextualSpacing w:val="0"/>
              <w:rPr>
                <w:rFonts w:ascii="Cambria" w:cs="Cambria" w:eastAsia="Cambria" w:hAnsi="Cambria"/>
              </w:rPr>
            </w:pPr>
            <w:r w:rsidDel="00000000" w:rsidR="00000000" w:rsidRPr="00000000">
              <w:rPr>
                <w:rFonts w:ascii="Cambria" w:cs="Cambria" w:eastAsia="Cambria" w:hAnsi="Cambria"/>
                <w:rtl w:val="0"/>
              </w:rPr>
              <w:t xml:space="preserve">Do a think/pair/share about their prior understanding and experience with the brain and neurons</w:t>
            </w:r>
          </w:p>
        </w:tc>
      </w:tr>
    </w:tbl>
    <w:p w:rsidR="00000000" w:rsidDel="00000000" w:rsidP="00000000" w:rsidRDefault="00000000" w:rsidRPr="00000000" w14:paraId="0000004D">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E">
      <w:pPr>
        <w:numPr>
          <w:ilvl w:val="0"/>
          <w:numId w:val="6"/>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When the discussion about neurons is complete, have students break up into groups of 3-4 and complete the worksheet: Lesson 6 Neuron_Multitasking_WS</w:t>
      </w:r>
    </w:p>
    <w:p w:rsidR="00000000" w:rsidDel="00000000" w:rsidP="00000000" w:rsidRDefault="00000000" w:rsidRPr="00000000" w14:paraId="0000004F">
      <w:pPr>
        <w:numPr>
          <w:ilvl w:val="0"/>
          <w:numId w:val="6"/>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After students have completed the worksheet, show the following video:</w:t>
      </w:r>
      <w:r w:rsidDel="00000000" w:rsidR="00000000" w:rsidRPr="00000000">
        <w:rPr>
          <w:rFonts w:ascii="Cambria" w:cs="Cambria" w:eastAsia="Cambria" w:hAnsi="Cambria"/>
          <w:u w:val="single"/>
          <w:rtl w:val="0"/>
        </w:rPr>
        <w:t xml:space="preserve"> How the brain multitasks: </w:t>
      </w:r>
      <w:hyperlink r:id="rId8">
        <w:r w:rsidDel="00000000" w:rsidR="00000000" w:rsidRPr="00000000">
          <w:rPr>
            <w:rFonts w:ascii="Cambria" w:cs="Cambria" w:eastAsia="Cambria" w:hAnsi="Cambria"/>
            <w:color w:val="1155cc"/>
            <w:u w:val="single"/>
            <w:rtl w:val="0"/>
          </w:rPr>
          <w:t xml:space="preserve">https://www.youtube.com/watch?v=hEPCTFuuqgY</w:t>
        </w:r>
      </w:hyperlink>
      <w:r w:rsidDel="00000000" w:rsidR="00000000" w:rsidRPr="00000000">
        <w:rPr>
          <w:rtl w:val="0"/>
        </w:rPr>
      </w:r>
    </w:p>
    <w:p w:rsidR="00000000" w:rsidDel="00000000" w:rsidP="00000000" w:rsidRDefault="00000000" w:rsidRPr="00000000" w14:paraId="00000050">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1">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52">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Understanding the Problem</w:t>
      </w:r>
    </w:p>
    <w:tbl>
      <w:tblPr>
        <w:tblStyle w:val="Table3"/>
        <w:tblW w:w="95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0"/>
        <w:gridCol w:w="4770"/>
        <w:tblGridChange w:id="0">
          <w:tblGrid>
            <w:gridCol w:w="4800"/>
            <w:gridCol w:w="4770"/>
          </w:tblGrid>
        </w:tblGridChange>
      </w:tblGrid>
      <w:tr>
        <w:tc>
          <w:tcPr/>
          <w:p w:rsidR="00000000" w:rsidDel="00000000" w:rsidP="00000000" w:rsidRDefault="00000000" w:rsidRPr="00000000" w14:paraId="00000053">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Teacher </w:t>
            </w:r>
          </w:p>
        </w:tc>
        <w:tc>
          <w:tcPr/>
          <w:p w:rsidR="00000000" w:rsidDel="00000000" w:rsidP="00000000" w:rsidRDefault="00000000" w:rsidRPr="00000000" w14:paraId="00000054">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Student</w:t>
            </w:r>
          </w:p>
        </w:tc>
      </w:tr>
      <w:tr>
        <w:tc>
          <w:tcPr/>
          <w:p w:rsidR="00000000" w:rsidDel="00000000" w:rsidP="00000000" w:rsidRDefault="00000000" w:rsidRPr="00000000" w14:paraId="00000055">
            <w:pPr>
              <w:contextualSpacing w:val="0"/>
              <w:rPr>
                <w:rFonts w:ascii="Cambria" w:cs="Cambria" w:eastAsia="Cambria" w:hAnsi="Cambria"/>
              </w:rPr>
            </w:pPr>
            <w:r w:rsidDel="00000000" w:rsidR="00000000" w:rsidRPr="00000000">
              <w:rPr>
                <w:rFonts w:ascii="Cambria" w:cs="Cambria" w:eastAsia="Cambria" w:hAnsi="Cambria"/>
                <w:rtl w:val="0"/>
              </w:rPr>
              <w:t xml:space="preserve">Encourage the students to think about how the knowledge from the video was acquired. Guide them to the idea that scientists in the lab did studies that show how the brain works</w:t>
            </w:r>
          </w:p>
        </w:tc>
        <w:tc>
          <w:tcPr/>
          <w:p w:rsidR="00000000" w:rsidDel="00000000" w:rsidP="00000000" w:rsidRDefault="00000000" w:rsidRPr="00000000" w14:paraId="00000056">
            <w:pPr>
              <w:contextualSpacing w:val="0"/>
              <w:rPr>
                <w:rFonts w:ascii="Cambria" w:cs="Cambria" w:eastAsia="Cambria" w:hAnsi="Cambria"/>
              </w:rPr>
            </w:pPr>
            <w:r w:rsidDel="00000000" w:rsidR="00000000" w:rsidRPr="00000000">
              <w:rPr>
                <w:rFonts w:ascii="Cambria" w:cs="Cambria" w:eastAsia="Cambria" w:hAnsi="Cambria"/>
                <w:rtl w:val="0"/>
              </w:rPr>
              <w:t xml:space="preserve">Do a think/pair/share abou several questions: </w:t>
            </w:r>
          </w:p>
          <w:p w:rsidR="00000000" w:rsidDel="00000000" w:rsidP="00000000" w:rsidRDefault="00000000" w:rsidRPr="00000000" w14:paraId="00000057">
            <w:pPr>
              <w:contextualSpacing w:val="0"/>
              <w:rPr>
                <w:rFonts w:ascii="Cambria" w:cs="Cambria" w:eastAsia="Cambria" w:hAnsi="Cambria"/>
              </w:rPr>
            </w:pPr>
            <w:r w:rsidDel="00000000" w:rsidR="00000000" w:rsidRPr="00000000">
              <w:rPr>
                <w:rFonts w:ascii="Cambria" w:cs="Cambria" w:eastAsia="Cambria" w:hAnsi="Cambria"/>
                <w:rtl w:val="0"/>
              </w:rPr>
              <w:t xml:space="preserve">Who does brain research? </w:t>
            </w:r>
          </w:p>
          <w:p w:rsidR="00000000" w:rsidDel="00000000" w:rsidP="00000000" w:rsidRDefault="00000000" w:rsidRPr="00000000" w14:paraId="00000058">
            <w:pPr>
              <w:contextualSpacing w:val="0"/>
              <w:rPr>
                <w:rFonts w:ascii="Cambria" w:cs="Cambria" w:eastAsia="Cambria" w:hAnsi="Cambria"/>
              </w:rPr>
            </w:pPr>
            <w:r w:rsidDel="00000000" w:rsidR="00000000" w:rsidRPr="00000000">
              <w:rPr>
                <w:rFonts w:ascii="Cambria" w:cs="Cambria" w:eastAsia="Cambria" w:hAnsi="Cambria"/>
                <w:rtl w:val="0"/>
              </w:rPr>
              <w:t xml:space="preserve">What are the people like who do brain research? </w:t>
            </w:r>
          </w:p>
          <w:p w:rsidR="00000000" w:rsidDel="00000000" w:rsidP="00000000" w:rsidRDefault="00000000" w:rsidRPr="00000000" w14:paraId="00000059">
            <w:pPr>
              <w:contextualSpacing w:val="0"/>
              <w:rPr>
                <w:rFonts w:ascii="Cambria" w:cs="Cambria" w:eastAsia="Cambria" w:hAnsi="Cambria"/>
              </w:rPr>
            </w:pPr>
            <w:r w:rsidDel="00000000" w:rsidR="00000000" w:rsidRPr="00000000">
              <w:rPr>
                <w:rFonts w:ascii="Cambria" w:cs="Cambria" w:eastAsia="Cambria" w:hAnsi="Cambria"/>
                <w:rtl w:val="0"/>
              </w:rPr>
              <w:t xml:space="preserve">Why is this work important</w:t>
            </w:r>
          </w:p>
        </w:tc>
      </w:tr>
    </w:tbl>
    <w:p w:rsidR="00000000" w:rsidDel="00000000" w:rsidP="00000000" w:rsidRDefault="00000000" w:rsidRPr="00000000" w14:paraId="0000005A">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B">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To introduce the concept of scientists and what is a career in research, show the   video “Wondrous World with Dr. Z”: </w:t>
      </w:r>
      <w:hyperlink r:id="rId9">
        <w:r w:rsidDel="00000000" w:rsidR="00000000" w:rsidRPr="00000000">
          <w:rPr>
            <w:rFonts w:ascii="Cambria" w:cs="Cambria" w:eastAsia="Cambria" w:hAnsi="Cambria"/>
            <w:color w:val="1155cc"/>
            <w:highlight w:val="white"/>
            <w:u w:val="single"/>
            <w:rtl w:val="0"/>
          </w:rPr>
          <w:t xml:space="preserve">https://www.youtube.com/watch?v=yndSzl1tj9s</w:t>
        </w:r>
      </w:hyperlink>
      <w:r w:rsidDel="00000000" w:rsidR="00000000" w:rsidRPr="00000000">
        <w:rPr>
          <w:rtl w:val="0"/>
        </w:rPr>
      </w:r>
    </w:p>
    <w:p w:rsidR="00000000" w:rsidDel="00000000" w:rsidP="00000000" w:rsidRDefault="00000000" w:rsidRPr="00000000" w14:paraId="0000005C">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To show real life researchers in action and pictures of neurons obtained in the lab, watch overview of neuroscience research at the Allen Institute: </w:t>
      </w:r>
    </w:p>
    <w:p w:rsidR="00000000" w:rsidDel="00000000" w:rsidP="00000000" w:rsidRDefault="00000000" w:rsidRPr="00000000" w14:paraId="0000005D">
      <w:pPr>
        <w:ind w:firstLine="720"/>
        <w:contextualSpacing w:val="0"/>
        <w:rPr>
          <w:rFonts w:ascii="Cambria" w:cs="Cambria" w:eastAsia="Cambria" w:hAnsi="Cambria"/>
        </w:rPr>
      </w:pPr>
      <w:hyperlink r:id="rId10">
        <w:r w:rsidDel="00000000" w:rsidR="00000000" w:rsidRPr="00000000">
          <w:rPr>
            <w:rFonts w:ascii="Cambria" w:cs="Cambria" w:eastAsia="Cambria" w:hAnsi="Cambria"/>
            <w:color w:val="1155cc"/>
            <w:u w:val="single"/>
            <w:rtl w:val="0"/>
          </w:rPr>
          <w:t xml:space="preserve">https://www.youtube.com/watch?v=TUoCQTwewVo</w:t>
        </w:r>
      </w:hyperlink>
      <w:r w:rsidDel="00000000" w:rsidR="00000000" w:rsidRPr="00000000">
        <w:rPr>
          <w:rtl w:val="0"/>
        </w:rPr>
      </w:r>
    </w:p>
    <w:p w:rsidR="00000000" w:rsidDel="00000000" w:rsidP="00000000" w:rsidRDefault="00000000" w:rsidRPr="00000000" w14:paraId="0000005E">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F">
      <w:pPr>
        <w:contextualSpacing w:val="0"/>
        <w:rPr>
          <w:rFonts w:ascii="Cambria" w:cs="Cambria" w:eastAsia="Cambria" w:hAnsi="Cambria"/>
        </w:rPr>
      </w:pPr>
      <w:r w:rsidDel="00000000" w:rsidR="00000000" w:rsidRPr="00000000">
        <w:rPr>
          <w:rFonts w:ascii="Cambria" w:cs="Cambria" w:eastAsia="Cambria" w:hAnsi="Cambria"/>
          <w:b w:val="1"/>
          <w:rtl w:val="0"/>
        </w:rPr>
        <w:t xml:space="preserve">Accommodations: </w:t>
      </w:r>
      <w:r w:rsidDel="00000000" w:rsidR="00000000" w:rsidRPr="00000000">
        <w:rPr>
          <w:rFonts w:ascii="Cambria" w:cs="Cambria" w:eastAsia="Cambria" w:hAnsi="Cambria"/>
          <w:rtl w:val="0"/>
        </w:rPr>
        <w:t xml:space="preserve">As needed, support groups during testing.</w:t>
      </w:r>
    </w:p>
    <w:p w:rsidR="00000000" w:rsidDel="00000000" w:rsidP="00000000" w:rsidRDefault="00000000" w:rsidRPr="00000000" w14:paraId="00000060">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61">
      <w:pPr>
        <w:contextualSpacing w:val="0"/>
        <w:rPr>
          <w:rFonts w:ascii="Cambria" w:cs="Cambria" w:eastAsia="Cambria" w:hAnsi="Cambria"/>
        </w:rPr>
      </w:pPr>
      <w:r w:rsidDel="00000000" w:rsidR="00000000" w:rsidRPr="00000000">
        <w:rPr>
          <w:rFonts w:ascii="Cambria" w:cs="Cambria" w:eastAsia="Cambria" w:hAnsi="Cambria"/>
          <w:b w:val="1"/>
          <w:rtl w:val="0"/>
        </w:rPr>
        <w:t xml:space="preserve">Extensions:  </w:t>
      </w:r>
      <w:r w:rsidDel="00000000" w:rsidR="00000000" w:rsidRPr="00000000">
        <w:rPr>
          <w:rFonts w:ascii="Cambria" w:cs="Cambria" w:eastAsia="Cambria" w:hAnsi="Cambria"/>
          <w:rtl w:val="0"/>
        </w:rPr>
        <w:t xml:space="preserve">N/A</w:t>
      </w:r>
    </w:p>
    <w:p w:rsidR="00000000" w:rsidDel="00000000" w:rsidP="00000000" w:rsidRDefault="00000000" w:rsidRPr="00000000" w14:paraId="00000062">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63">
      <w:pPr>
        <w:contextualSpacing w:val="0"/>
        <w:rPr>
          <w:rFonts w:ascii="Cambria" w:cs="Cambria" w:eastAsia="Cambria" w:hAnsi="Cambria"/>
        </w:rPr>
      </w:pPr>
      <w:r w:rsidDel="00000000" w:rsidR="00000000" w:rsidRPr="00000000">
        <w:rPr>
          <w:rFonts w:ascii="Cambria" w:cs="Cambria" w:eastAsia="Cambria" w:hAnsi="Cambria"/>
          <w:b w:val="1"/>
          <w:rtl w:val="0"/>
        </w:rPr>
        <w:t xml:space="preserve">Assessment: </w:t>
      </w:r>
      <w:r w:rsidDel="00000000" w:rsidR="00000000" w:rsidRPr="00000000">
        <w:rPr>
          <w:rFonts w:ascii="Cambria" w:cs="Cambria" w:eastAsia="Cambria" w:hAnsi="Cambria"/>
          <w:rtl w:val="0"/>
        </w:rPr>
        <w:t xml:space="preserve">Students should complete their worksheets with the correct answers and be able to describe what a scientist does</w:t>
      </w:r>
    </w:p>
    <w:p w:rsidR="00000000" w:rsidDel="00000000" w:rsidP="00000000" w:rsidRDefault="00000000" w:rsidRPr="00000000" w14:paraId="00000064">
      <w:pPr>
        <w:ind w:left="72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65">
      <w:pPr>
        <w:contextualSpacing w:val="0"/>
        <w:rPr>
          <w:rFonts w:ascii="Cambria" w:cs="Cambria" w:eastAsia="Cambria" w:hAnsi="Cambria"/>
        </w:rPr>
      </w:pPr>
      <w:r w:rsidDel="00000000" w:rsidR="00000000" w:rsidRPr="00000000">
        <w:rPr>
          <w:rFonts w:ascii="Cambria" w:cs="Cambria" w:eastAsia="Cambria" w:hAnsi="Cambria"/>
          <w:b w:val="1"/>
          <w:rtl w:val="0"/>
        </w:rPr>
        <w:t xml:space="preserve">References/Resources:</w:t>
      </w:r>
      <w:r w:rsidDel="00000000" w:rsidR="00000000" w:rsidRPr="00000000">
        <w:rPr>
          <w:rFonts w:ascii="Cambria" w:cs="Cambria" w:eastAsia="Cambria" w:hAnsi="Cambria"/>
          <w:i w:val="1"/>
          <w:rtl w:val="0"/>
        </w:rPr>
        <w:t xml:space="preserve">  </w:t>
      </w:r>
      <w:r w:rsidDel="00000000" w:rsidR="00000000" w:rsidRPr="00000000">
        <w:rPr>
          <w:rFonts w:ascii="Cambria" w:cs="Cambria" w:eastAsia="Cambria" w:hAnsi="Cambria"/>
          <w:rtl w:val="0"/>
        </w:rPr>
        <w:t xml:space="preserve">N/A</w:t>
      </w:r>
    </w:p>
    <w:p w:rsidR="00000000" w:rsidDel="00000000" w:rsidP="00000000" w:rsidRDefault="00000000" w:rsidRPr="00000000" w14:paraId="00000066">
      <w:pPr>
        <w:contextualSpacing w:val="0"/>
        <w:rPr>
          <w:rFonts w:ascii="Cambria" w:cs="Cambria" w:eastAsia="Cambria" w:hAnsi="Cambria"/>
        </w:rPr>
      </w:pPr>
      <w:r w:rsidDel="00000000" w:rsidR="00000000" w:rsidRPr="00000000">
        <w:rPr>
          <w:rtl w:val="0"/>
        </w:rPr>
      </w:r>
    </w:p>
    <w:sectPr>
      <w:headerReference r:id="rId11" w:type="default"/>
      <w:headerReference r:id="rId12" w:type="first"/>
      <w:footerReference r:id="rId13" w:type="default"/>
      <w:footerReference r:id="rId14" w:type="first"/>
      <w:pgSz w:h="15840" w:w="12240"/>
      <w:pgMar w:bottom="1080" w:top="900" w:left="1368" w:right="1368"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Jim M" w:id="0" w:date="2018-05-22T22:34:58Z">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 rewording</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ind w:left="0" w:right="0" w:firstLine="0"/>
      <w:contextualSpacing w:val="0"/>
      <w:jc w:val="right"/>
      <w:rPr>
        <w:rFonts w:ascii="Georgia" w:cs="Georgia" w:eastAsia="Georgia" w:hAnsi="Georgia"/>
        <w:i w:val="1"/>
        <w:smallCaps w:val="0"/>
        <w:strike w:val="0"/>
        <w:color w:val="000000"/>
        <w:sz w:val="20"/>
        <w:szCs w:val="20"/>
        <w:u w:val="none"/>
        <w:shd w:fill="auto" w:val="clear"/>
        <w:vertAlign w:val="baseline"/>
      </w:rPr>
    </w:pPr>
    <w:r w:rsidDel="00000000" w:rsidR="00000000" w:rsidRPr="00000000">
      <w:rPr>
        <w:rFonts w:ascii="Georgia" w:cs="Georgia" w:eastAsia="Georgia" w:hAnsi="Georgia"/>
        <w:i w:val="1"/>
        <w:sz w:val="20"/>
        <w:szCs w:val="20"/>
        <w:rtl w:val="0"/>
      </w:rPr>
      <w:t xml:space="preserve">Lesson 6: Page </w:t>
    </w:r>
    <w:r w:rsidDel="00000000" w:rsidR="00000000" w:rsidRPr="00000000">
      <w:rPr>
        <w:rFonts w:ascii="Georgia" w:cs="Georgia" w:eastAsia="Georgia" w:hAnsi="Georgia"/>
        <w:i w:val="1"/>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contextualSpacing w:val="0"/>
      <w:rPr>
        <w:rFonts w:ascii="Georgia" w:cs="Georgia" w:eastAsia="Georgia" w:hAnsi="Georgia"/>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ind w:left="0" w:right="0" w:firstLine="0"/>
      <w:contextualSpacing w:val="0"/>
      <w:jc w:val="right"/>
      <w:rPr>
        <w:rFonts w:ascii="Cambria" w:cs="Cambria" w:eastAsia="Cambria" w:hAnsi="Cambria"/>
        <w:i w:val="0"/>
        <w:smallCaps w:val="0"/>
        <w:strike w:val="0"/>
        <w:color w:val="000000"/>
        <w:sz w:val="20"/>
        <w:szCs w:val="20"/>
        <w:u w:val="none"/>
        <w:shd w:fill="auto" w:val="clear"/>
        <w:vertAlign w:val="baseline"/>
      </w:rPr>
    </w:pPr>
    <w:r w:rsidDel="00000000" w:rsidR="00000000" w:rsidRPr="00000000">
      <w:rPr>
        <w:rFonts w:ascii="Cambria" w:cs="Cambria" w:eastAsia="Cambria" w:hAnsi="Cambria"/>
        <w:sz w:val="20"/>
        <w:szCs w:val="20"/>
        <w:rtl w:val="0"/>
      </w:rPr>
      <w:t xml:space="preserve">Multitasking Mania: Lesson 6</w:t>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contextualSpacing w:val="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contextualSpacing w:val="0"/>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style>
  <w:style w:type="table" w:styleId="Table3">
    <w:basedOn w:val="TableNormal"/>
    <w:pPr/>
    <w:rPr/>
    <w:tblPr>
      <w:tblStyleRowBandSize w:val="1"/>
      <w:tblStyleColBandSize w:val="1"/>
      <w:tblCellMar>
        <w:top w:w="0.0" w:type="dxa"/>
        <w:left w:w="115.0" w:type="dxa"/>
        <w:bottom w:w="0.0" w:type="dxa"/>
        <w:right w:w="115.0" w:type="dxa"/>
      </w:tblCellMar>
    </w:tblPr>
    <w:tblStylePr w:type="band1Horz">
      <w:pPr/>
      <w:rPr/>
      <w:tcPr/>
    </w:tblStylePr>
    <w:tblStylePr w:type="band1Vert">
      <w:pPr/>
      <w:rPr/>
      <w:tcPr/>
    </w:tblStylePr>
    <w:tblStylePr w:type="band2Horz">
      <w:pPr/>
      <w:rPr/>
      <w:tcPr/>
    </w:tblStylePr>
    <w:tblStylePr w:type="band2Vert">
      <w:pPr/>
      <w:rPr/>
      <w:tcPr/>
    </w:tblStylePr>
    <w:tblStylePr w:type="firstCol">
      <w:pPr/>
      <w:rPr/>
      <w:tcPr/>
    </w:tblStylePr>
    <w:tblStylePr w:type="firstRow">
      <w:pPr/>
      <w:rPr/>
      <w:tcPr/>
    </w:tblStylePr>
    <w:tblStylePr w:type="lastCol">
      <w:pPr/>
      <w:rPr/>
      <w:tcPr/>
    </w:tblStylePr>
    <w:tblStylePr w:type="lastRow">
      <w:pPr/>
      <w:rPr/>
      <w:tcPr/>
    </w:tblStylePr>
    <w:tblStylePr w:type="neCell">
      <w:pPr/>
      <w:rPr/>
      <w:tcPr/>
    </w:tblStylePr>
    <w:tblStylePr w:type="nwCell">
      <w:pPr/>
      <w:rPr/>
      <w:tcPr/>
    </w:tblStylePr>
    <w:tblStylePr w:type="seCell">
      <w:pPr/>
      <w:rPr/>
      <w:tcPr/>
    </w:tblStylePr>
    <w:tblStylePr w:type="swCell">
      <w:pPr/>
      <w:rPr/>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www.youtube.com/watch?v=TUoCQTwewVo" TargetMode="External"/><Relationship Id="rId13" Type="http://schemas.openxmlformats.org/officeDocument/2006/relationships/footer" Target="foot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youtube.com/watch?v=yndSzl1tj9s" TargetMode="Externa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www.corestandards.org/ELA-Literacy/RI/6/7/" TargetMode="External"/><Relationship Id="rId8" Type="http://schemas.openxmlformats.org/officeDocument/2006/relationships/hyperlink" Target="https://www.youtube.com/watch?v=hEPCTFuuq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