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tabs>
          <w:tab w:val="center" w:pos="4320"/>
          <w:tab w:val="right" w:pos="8640"/>
        </w:tabs>
        <w:contextualSpacing w:val="0"/>
        <w:jc w:val="center"/>
        <w:rPr>
          <w:rFonts w:ascii="Cambria" w:cs="Cambria" w:eastAsia="Cambria" w:hAnsi="Cambria"/>
          <w:sz w:val="24"/>
          <w:szCs w:val="24"/>
        </w:rPr>
      </w:pPr>
      <w:bookmarkStart w:colFirst="0" w:colLast="0" w:name="_d7q9ya0hq1" w:id="0"/>
      <w:bookmarkEnd w:id="0"/>
      <w:r w:rsidDel="00000000" w:rsidR="00000000" w:rsidRPr="00000000">
        <w:rPr>
          <w:rtl w:val="0"/>
        </w:rPr>
        <w:t xml:space="preserve">Multitasking Mania!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jc w:val="center"/>
        <w:rPr>
          <w:rFonts w:ascii="Cambria" w:cs="Cambria" w:eastAsia="Cambria" w:hAnsi="Cambria"/>
          <w:b w:val="1"/>
        </w:rPr>
      </w:pPr>
      <w:bookmarkStart w:colFirst="0" w:colLast="0" w:name="_xww7ggctdndt" w:id="1"/>
      <w:bookmarkEnd w:id="1"/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Lesson 5: Scratch Advanced Blocks</w:t>
      </w:r>
    </w:p>
    <w:p w:rsidR="00000000" w:rsidDel="00000000" w:rsidP="00000000" w:rsidRDefault="00000000" w:rsidRPr="00000000" w14:paraId="00000002">
      <w:pPr>
        <w:contextualSpacing w:val="0"/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Problem Statement:</w:t>
      </w:r>
    </w:p>
    <w:p w:rsidR="00000000" w:rsidDel="00000000" w:rsidP="00000000" w:rsidRDefault="00000000" w:rsidRPr="00000000" w14:paraId="00000004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Your task is to create both a computer-based task and non-computer-based task that helps employees evaluate the effectiveness of multitasking and helps them plan their work efficiently.    </w:t>
      </w:r>
    </w:p>
    <w:p w:rsidR="00000000" w:rsidDel="00000000" w:rsidP="00000000" w:rsidRDefault="00000000" w:rsidRPr="00000000" w14:paraId="00000006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Lesson Overview: </w:t>
      </w:r>
    </w:p>
    <w:p w:rsidR="00000000" w:rsidDel="00000000" w:rsidP="00000000" w:rsidRDefault="00000000" w:rsidRPr="00000000" w14:paraId="00000008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Students are now expected to have a basic understanding of programming in Scratch. In this lesson, advanced programming tools will be introduced.</w:t>
      </w:r>
    </w:p>
    <w:p w:rsidR="00000000" w:rsidDel="00000000" w:rsidP="00000000" w:rsidRDefault="00000000" w:rsidRPr="00000000" w14:paraId="0000000A">
      <w:pPr>
        <w:contextualSpacing w:val="0"/>
        <w:jc w:val="left"/>
        <w:rPr>
          <w:rFonts w:ascii="Cambria" w:cs="Cambria" w:eastAsia="Cambria" w:hAnsi="Cambria"/>
          <w:b w:val="1"/>
        </w:rPr>
      </w:pPr>
      <w:bookmarkStart w:colFirst="0" w:colLast="0" w:name="_gjdgxs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Learning objectives: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Use advanced features of Scratch including conditional statements and sensing blocks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Students will be able to: Apply knowledge of the coordinate grid to the Scratch programming environment</w:t>
      </w:r>
    </w:p>
    <w:p w:rsidR="00000000" w:rsidDel="00000000" w:rsidP="00000000" w:rsidRDefault="00000000" w:rsidRPr="00000000" w14:paraId="0000000E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Lesson standards (NGSS, CCSS, CTE):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10"/>
        <w:gridCol w:w="7350"/>
        <w:tblGridChange w:id="0">
          <w:tblGrid>
            <w:gridCol w:w="2010"/>
            <w:gridCol w:w="7350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Computer Science (CTE)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40" w:lineRule="auto"/>
              <w:ind w:left="80" w:right="-60" w:firstLine="0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CTE 2-A-5-6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ind w:left="80" w:right="-60" w:firstLine="0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Develop programs, both independently and collaboratively, that include sequences with nested loops and multiple branches. [Clarification: At this level, students may use block-based and/or text-based programming languages.]</w:t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Science (NGSS)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MS-ETS1-1.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Define the criteria and constraints of a design problem with sufficient precision to ensure a successful solution, taking into account relevant scientific principles and potential impacts on people and the natural environment that may limit possible solutions.</w:t>
            </w:r>
          </w:p>
        </w:tc>
      </w:tr>
      <w:tr>
        <w:trPr>
          <w:trHeight w:val="48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20" w:line="240" w:lineRule="auto"/>
              <w:contextualSpacing w:val="0"/>
              <w:rPr>
                <w:rFonts w:ascii="Cambria" w:cs="Cambria" w:eastAsia="Cambria" w:hAnsi="Cambria"/>
                <w:color w:val="373737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373737"/>
                <w:rtl w:val="0"/>
              </w:rPr>
              <w:t xml:space="preserve">Mathematics (CCSS)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20" w:line="240" w:lineRule="auto"/>
              <w:contextualSpacing w:val="0"/>
              <w:rPr>
                <w:rFonts w:ascii="Cambria" w:cs="Cambria" w:eastAsia="Cambria" w:hAnsi="Cambria"/>
                <w:color w:val="373737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373737"/>
                <w:rtl w:val="0"/>
              </w:rPr>
              <w:t xml:space="preserve">6.NS.C.8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20" w:line="240" w:lineRule="auto"/>
              <w:contextualSpacing w:val="0"/>
              <w:rPr>
                <w:rFonts w:ascii="Cambria" w:cs="Cambria" w:eastAsia="Cambria" w:hAnsi="Cambria"/>
                <w:color w:val="20202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rtl w:val="0"/>
              </w:rPr>
              <w:t xml:space="preserve">Apply and extend previous understandings of numbers to the system of rational numbers.</w:t>
            </w:r>
          </w:p>
        </w:tc>
      </w:tr>
    </w:tbl>
    <w:p w:rsidR="00000000" w:rsidDel="00000000" w:rsidP="00000000" w:rsidRDefault="00000000" w:rsidRPr="00000000" w14:paraId="0000001E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rPr>
          <w:rFonts w:ascii="Cambria" w:cs="Cambria" w:eastAsia="Cambria" w:hAnsi="Cambria"/>
          <w:b w:val="1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Soft skills (21st Century Skills):  </w:t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ind w:left="720" w:hanging="360"/>
        <w:contextualSpacing w:val="1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Technology literature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Learning and Innovation</w:t>
      </w:r>
    </w:p>
    <w:p w:rsidR="00000000" w:rsidDel="00000000" w:rsidP="00000000" w:rsidRDefault="00000000" w:rsidRPr="00000000" w14:paraId="00000023">
      <w:pPr>
        <w:numPr>
          <w:ilvl w:val="0"/>
          <w:numId w:val="8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Life and Career</w:t>
      </w:r>
    </w:p>
    <w:p w:rsidR="00000000" w:rsidDel="00000000" w:rsidP="00000000" w:rsidRDefault="00000000" w:rsidRPr="00000000" w14:paraId="00000024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Locally and/or personally relevant for students: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Many students play video games and use apps that are built on programming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Many current and future jobs require programming skills</w:t>
      </w:r>
    </w:p>
    <w:p w:rsidR="00000000" w:rsidDel="00000000" w:rsidP="00000000" w:rsidRDefault="00000000" w:rsidRPr="00000000" w14:paraId="00000028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Connections to Career and Educational Pathways: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ind w:left="720" w:hanging="360"/>
        <w:contextualSpacing w:val="1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Introduction video from code.org (shown in Lesson 3) details career opportunities in programming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Materials: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Computers - ideally 1:1, but could be 1:2 computer:student ratio</w:t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Scratch Teacher Account with Student Scratch Accounts</w:t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 copy of Conditional and Sensing Blocks Scratch Project instructions for each student/pair</w:t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 copy of the Scratch Exit Ticket for each student</w:t>
      </w:r>
    </w:p>
    <w:p w:rsidR="00000000" w:rsidDel="00000000" w:rsidP="00000000" w:rsidRDefault="00000000" w:rsidRPr="00000000" w14:paraId="00000031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Lesson preparation: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Knowledge of the Scratch Platform (see appendix for more information)</w:t>
      </w:r>
    </w:p>
    <w:p w:rsidR="00000000" w:rsidDel="00000000" w:rsidP="00000000" w:rsidRDefault="00000000" w:rsidRPr="00000000" w14:paraId="00000034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Time required: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45 minutes at a minimum</w:t>
      </w:r>
    </w:p>
    <w:p w:rsidR="00000000" w:rsidDel="00000000" w:rsidP="00000000" w:rsidRDefault="00000000" w:rsidRPr="00000000" w14:paraId="00000036">
      <w:pPr>
        <w:numPr>
          <w:ilvl w:val="0"/>
          <w:numId w:val="7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10 minutes: Mini-Lesson on Advanced Blocks</w:t>
      </w:r>
    </w:p>
    <w:p w:rsidR="00000000" w:rsidDel="00000000" w:rsidP="00000000" w:rsidRDefault="00000000" w:rsidRPr="00000000" w14:paraId="00000037">
      <w:pPr>
        <w:numPr>
          <w:ilvl w:val="0"/>
          <w:numId w:val="7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30 minutes: Practice with Scratch Coding</w:t>
      </w:r>
    </w:p>
    <w:p w:rsidR="00000000" w:rsidDel="00000000" w:rsidP="00000000" w:rsidRDefault="00000000" w:rsidRPr="00000000" w14:paraId="00000038">
      <w:pPr>
        <w:numPr>
          <w:ilvl w:val="0"/>
          <w:numId w:val="7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5 minutes: Exit Ticket</w:t>
      </w:r>
    </w:p>
    <w:p w:rsidR="00000000" w:rsidDel="00000000" w:rsidP="00000000" w:rsidRDefault="00000000" w:rsidRPr="00000000" w14:paraId="00000039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Grouping of students for instruction:</w:t>
      </w:r>
    </w:p>
    <w:p w:rsidR="00000000" w:rsidDel="00000000" w:rsidP="00000000" w:rsidRDefault="00000000" w:rsidRPr="00000000" w14:paraId="0000003C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Students will ideally have their own computer, but if not, you can pair students with mixed ability levels. OPTION: Let students “self-select” out of the mini-lesson if they have prior experience with Scratch; they can independently code during that time (i.e. start the “practice session” early).</w:t>
      </w:r>
    </w:p>
    <w:p w:rsidR="00000000" w:rsidDel="00000000" w:rsidP="00000000" w:rsidRDefault="00000000" w:rsidRPr="00000000" w14:paraId="0000003D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Understanding the Problem</w:t>
      </w:r>
    </w:p>
    <w:tbl>
      <w:tblPr>
        <w:tblStyle w:val="Table2"/>
        <w:tblW w:w="957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00"/>
        <w:gridCol w:w="4770"/>
        <w:tblGridChange w:id="0">
          <w:tblGrid>
            <w:gridCol w:w="4800"/>
            <w:gridCol w:w="4770"/>
          </w:tblGrid>
        </w:tblGridChange>
      </w:tblGrid>
      <w:tr>
        <w:tc>
          <w:tcPr/>
          <w:p w:rsidR="00000000" w:rsidDel="00000000" w:rsidP="00000000" w:rsidRDefault="00000000" w:rsidRPr="00000000" w14:paraId="00000040">
            <w:pPr>
              <w:contextualSpacing w:val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Teacher </w:t>
            </w:r>
          </w:p>
        </w:tc>
        <w:tc>
          <w:tcPr/>
          <w:p w:rsidR="00000000" w:rsidDel="00000000" w:rsidP="00000000" w:rsidRDefault="00000000" w:rsidRPr="00000000" w14:paraId="00000041">
            <w:pPr>
              <w:contextualSpacing w:val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Student</w:t>
            </w:r>
          </w:p>
        </w:tc>
      </w:tr>
      <w:tr>
        <w:tc>
          <w:tcPr/>
          <w:p w:rsidR="00000000" w:rsidDel="00000000" w:rsidP="00000000" w:rsidRDefault="00000000" w:rsidRPr="00000000" w14:paraId="00000042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Introduce the concept of “If ___, then ____” statements.  Demonstrate the conditional and sensing programming Scratch blocks.</w:t>
            </w:r>
          </w:p>
        </w:tc>
        <w:tc>
          <w:tcPr/>
          <w:p w:rsidR="00000000" w:rsidDel="00000000" w:rsidP="00000000" w:rsidRDefault="00000000" w:rsidRPr="00000000" w14:paraId="00000043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Complete an “If, then” flowchart.</w:t>
            </w:r>
          </w:p>
        </w:tc>
      </w:tr>
    </w:tbl>
    <w:p w:rsidR="00000000" w:rsidDel="00000000" w:rsidP="00000000" w:rsidRDefault="00000000" w:rsidRPr="00000000" w14:paraId="00000044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4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Review common blocks from Lesson 3: Scratch Introduction.</w:t>
      </w:r>
    </w:p>
    <w:p w:rsidR="00000000" w:rsidDel="00000000" w:rsidP="00000000" w:rsidRDefault="00000000" w:rsidRPr="00000000" w14:paraId="00000046">
      <w:pPr>
        <w:numPr>
          <w:ilvl w:val="0"/>
          <w:numId w:val="4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Introduce the concept of process flow maps (“If ___, then ____” statements).</w:t>
      </w:r>
    </w:p>
    <w:p w:rsidR="00000000" w:rsidDel="00000000" w:rsidP="00000000" w:rsidRDefault="00000000" w:rsidRPr="00000000" w14:paraId="00000047">
      <w:pPr>
        <w:numPr>
          <w:ilvl w:val="0"/>
          <w:numId w:val="4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Introduce conditional programming and sensing blocks using the following video: </w:t>
      </w:r>
      <w:hyperlink r:id="rId6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https://www.youtube.com/watch?v=miVAZKzToqU</w:t>
        </w:r>
      </w:hyperlink>
      <w:r w:rsidDel="00000000" w:rsidR="00000000" w:rsidRPr="00000000">
        <w:rPr>
          <w:rFonts w:ascii="Cambria" w:cs="Cambria" w:eastAsia="Cambria" w:hAnsi="Cambria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highlight w:val="white"/>
          <w:rtl w:val="0"/>
        </w:rPr>
        <w:t xml:space="preserve">(6:31 minutes).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Exploring the Problem</w:t>
      </w:r>
    </w:p>
    <w:tbl>
      <w:tblPr>
        <w:tblStyle w:val="Table3"/>
        <w:tblW w:w="957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00"/>
        <w:gridCol w:w="4770"/>
        <w:tblGridChange w:id="0">
          <w:tblGrid>
            <w:gridCol w:w="4800"/>
            <w:gridCol w:w="4770"/>
          </w:tblGrid>
        </w:tblGridChange>
      </w:tblGrid>
      <w:tr>
        <w:tc>
          <w:tcPr/>
          <w:p w:rsidR="00000000" w:rsidDel="00000000" w:rsidP="00000000" w:rsidRDefault="00000000" w:rsidRPr="00000000" w14:paraId="00000051">
            <w:pPr>
              <w:contextualSpacing w:val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Teacher </w:t>
            </w:r>
          </w:p>
        </w:tc>
        <w:tc>
          <w:tcPr/>
          <w:p w:rsidR="00000000" w:rsidDel="00000000" w:rsidP="00000000" w:rsidRDefault="00000000" w:rsidRPr="00000000" w14:paraId="00000052">
            <w:pPr>
              <w:contextualSpacing w:val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Student</w:t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Support students as they explore advanced blocks within the Scratch programming language</w:t>
            </w:r>
          </w:p>
        </w:tc>
        <w:tc>
          <w:tcPr/>
          <w:p w:rsidR="00000000" w:rsidDel="00000000" w:rsidP="00000000" w:rsidRDefault="00000000" w:rsidRPr="00000000" w14:paraId="00000054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Demonstrate their ability to use conditional and sending programming Scratch blocks.</w:t>
            </w:r>
          </w:p>
        </w:tc>
      </w:tr>
    </w:tbl>
    <w:p w:rsidR="00000000" w:rsidDel="00000000" w:rsidP="00000000" w:rsidRDefault="00000000" w:rsidRPr="00000000" w14:paraId="00000055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4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Release students to computers to complete the assigned Conditional and Sensing Blocks Scratch Project.</w:t>
      </w:r>
    </w:p>
    <w:p w:rsidR="00000000" w:rsidDel="00000000" w:rsidP="00000000" w:rsidRDefault="00000000" w:rsidRPr="00000000" w14:paraId="00000058">
      <w:pPr>
        <w:numPr>
          <w:ilvl w:val="0"/>
          <w:numId w:val="4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Administer Exit Ticket-Student Self-Assessment of the Conditional and Sensing Blocks Scratch Project.</w:t>
      </w:r>
    </w:p>
    <w:p w:rsidR="00000000" w:rsidDel="00000000" w:rsidP="00000000" w:rsidRDefault="00000000" w:rsidRPr="00000000" w14:paraId="00000059">
      <w:pPr>
        <w:numPr>
          <w:ilvl w:val="0"/>
          <w:numId w:val="4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Review Student Scratch Programs.  Reteach this lesson if needed before teaching the next Scratch lesson (Lesson 7).</w:t>
      </w:r>
    </w:p>
    <w:p w:rsidR="00000000" w:rsidDel="00000000" w:rsidP="00000000" w:rsidRDefault="00000000" w:rsidRPr="00000000" w14:paraId="0000005A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Accommodations: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If needed, you can partner students to work with one computer in order to support learning.</w:t>
      </w:r>
    </w:p>
    <w:p w:rsidR="00000000" w:rsidDel="00000000" w:rsidP="00000000" w:rsidRDefault="00000000" w:rsidRPr="00000000" w14:paraId="0000005D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Extensions: 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Students who have prior knowledge of Scratch/movement blocks will be exempt for the mini-lesson so they can use that time to independently develop their programming skills.  Those students will have a differentiated Exit Ticket which will require them to move two sprites.</w:t>
      </w:r>
    </w:p>
    <w:p w:rsidR="00000000" w:rsidDel="00000000" w:rsidP="00000000" w:rsidRDefault="00000000" w:rsidRPr="00000000" w14:paraId="0000005F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contextualSpacing w:val="0"/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Assessment: </w:t>
      </w:r>
    </w:p>
    <w:p w:rsidR="00000000" w:rsidDel="00000000" w:rsidP="00000000" w:rsidRDefault="00000000" w:rsidRPr="00000000" w14:paraId="00000062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Exit Ticket-Student Self-Assessment of the Conditional and Sensing Blocks Scratch Project</w:t>
      </w:r>
    </w:p>
    <w:p w:rsidR="00000000" w:rsidDel="00000000" w:rsidP="00000000" w:rsidRDefault="00000000" w:rsidRPr="00000000" w14:paraId="00000063">
      <w:pPr>
        <w:ind w:left="720" w:firstLine="0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Standard: Finish all steps in the Conditional and Sensing Blocks Scratch Project</w:t>
      </w:r>
    </w:p>
    <w:p w:rsidR="00000000" w:rsidDel="00000000" w:rsidP="00000000" w:rsidRDefault="00000000" w:rsidRPr="00000000" w14:paraId="00000064">
      <w:pPr>
        <w:ind w:left="720" w:firstLine="0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Extension Group: Demonstrate that they met their individually set goal</w:t>
      </w:r>
    </w:p>
    <w:p w:rsidR="00000000" w:rsidDel="00000000" w:rsidP="00000000" w:rsidRDefault="00000000" w:rsidRPr="00000000" w14:paraId="00000065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contextualSpacing w:val="0"/>
        <w:rPr>
          <w:rFonts w:ascii="Cambria" w:cs="Cambria" w:eastAsia="Cambria" w:hAnsi="Cambria"/>
          <w:i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References/Resources: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 </w:t>
      </w:r>
    </w:p>
    <w:p w:rsidR="00000000" w:rsidDel="00000000" w:rsidP="00000000" w:rsidRDefault="00000000" w:rsidRPr="00000000" w14:paraId="00000068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N/A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/>
      <w:pgMar w:bottom="1080" w:top="900" w:left="1368" w:right="1368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720" w:before="0" w:line="240" w:lineRule="auto"/>
      <w:ind w:left="0" w:right="0" w:firstLine="0"/>
      <w:contextualSpacing w:val="0"/>
      <w:jc w:val="right"/>
      <w:rPr>
        <w:rFonts w:ascii="Cambria" w:cs="Cambria" w:eastAsia="Cambria" w:hAnsi="Cambria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sz w:val="20"/>
        <w:szCs w:val="20"/>
        <w:rtl w:val="0"/>
      </w:rPr>
      <w:t xml:space="preserve">Lesson 5: Page </w:t>
    </w:r>
    <w:r w:rsidDel="00000000" w:rsidR="00000000" w:rsidRPr="00000000">
      <w:rPr>
        <w:rFonts w:ascii="Cambria" w:cs="Cambria" w:eastAsia="Cambria" w:hAnsi="Cambria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D">
    <w:pPr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360" w:firstLine="0"/>
      <w:contextualSpacing w:val="0"/>
      <w:jc w:val="right"/>
      <w:rPr>
        <w:rFonts w:ascii="Cambria" w:cs="Cambria" w:eastAsia="Cambria" w:hAnsi="Cambria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sz w:val="20"/>
        <w:szCs w:val="20"/>
        <w:rtl w:val="0"/>
      </w:rPr>
      <w:t xml:space="preserve">Multitasking Mania: Lesson 5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B">
    <w:pPr>
      <w:contextualSpacing w:val="0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contextualSpacing w:val="0"/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/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/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miVAZKzToqU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