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center"/>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heading=h.gjdgxs" w:id="0"/>
      <w:bookmarkEnd w:id="0"/>
      <w:r w:rsidDel="00000000" w:rsidR="00000000" w:rsidRPr="00000000">
        <w:rPr>
          <w:rFonts w:ascii="Times New Roman" w:cs="Times New Roman" w:eastAsia="Times New Roman" w:hAnsi="Times New Roman"/>
          <w:b w:val="1"/>
          <w:i w:val="1"/>
          <w:smallCaps w:val="0"/>
          <w:strike w:val="0"/>
          <w:color w:val="000000"/>
          <w:sz w:val="22"/>
          <w:szCs w:val="22"/>
          <w:u w:val="none"/>
          <w:shd w:fill="auto" w:val="clear"/>
          <w:vertAlign w:val="baseline"/>
          <w:rtl w:val="0"/>
        </w:rPr>
        <w:t xml:space="preserve">WABS STEM PBL Unit/Lesson Plan Template</w:t>
      </w:r>
    </w:p>
    <w:p w:rsidR="00000000" w:rsidDel="00000000" w:rsidP="00000000" w:rsidRDefault="00000000" w:rsidRPr="00000000" w14:paraId="00000002">
      <w:pPr>
        <w:rPr>
          <w:b w:val="1"/>
          <w:sz w:val="22"/>
          <w:szCs w:val="22"/>
        </w:rPr>
      </w:pPr>
      <w:r w:rsidDel="00000000" w:rsidR="00000000" w:rsidRPr="00000000">
        <w:rPr>
          <w:rtl w:val="0"/>
        </w:rPr>
      </w:r>
    </w:p>
    <w:p w:rsidR="00000000" w:rsidDel="00000000" w:rsidP="00000000" w:rsidRDefault="00000000" w:rsidRPr="00000000" w14:paraId="00000003">
      <w:pPr>
        <w:rPr>
          <w:b w:val="1"/>
          <w:sz w:val="22"/>
          <w:szCs w:val="22"/>
        </w:rPr>
      </w:pPr>
      <w:r w:rsidDel="00000000" w:rsidR="00000000" w:rsidRPr="00000000">
        <w:rPr>
          <w:rtl w:val="0"/>
        </w:rPr>
      </w:r>
    </w:p>
    <w:p w:rsidR="00000000" w:rsidDel="00000000" w:rsidP="00000000" w:rsidRDefault="00000000" w:rsidRPr="00000000" w14:paraId="00000004">
      <w:pPr>
        <w:rPr>
          <w:b w:val="1"/>
          <w:sz w:val="22"/>
          <w:szCs w:val="22"/>
        </w:rPr>
      </w:pPr>
      <w:r w:rsidDel="00000000" w:rsidR="00000000" w:rsidRPr="00000000">
        <w:rPr>
          <w:b w:val="1"/>
          <w:sz w:val="22"/>
          <w:szCs w:val="22"/>
          <w:rtl w:val="0"/>
        </w:rPr>
        <w:t xml:space="preserve">Description:  </w:t>
      </w:r>
    </w:p>
    <w:p w:rsidR="00000000" w:rsidDel="00000000" w:rsidP="00000000" w:rsidRDefault="00000000" w:rsidRPr="00000000" w14:paraId="00000005">
      <w:pPr>
        <w:rPr>
          <w:sz w:val="22"/>
          <w:szCs w:val="22"/>
        </w:rPr>
      </w:pPr>
      <w:r w:rsidDel="00000000" w:rsidR="00000000" w:rsidRPr="00000000">
        <w:rPr>
          <w:sz w:val="22"/>
          <w:szCs w:val="22"/>
          <w:rtl w:val="0"/>
        </w:rPr>
        <w:t xml:space="preserve">Problem-based learning (PBL) is focused, </w:t>
      </w:r>
      <w:r w:rsidDel="00000000" w:rsidR="00000000" w:rsidRPr="00000000">
        <w:rPr>
          <w:sz w:val="22"/>
          <w:szCs w:val="22"/>
          <w:rtl w:val="0"/>
        </w:rPr>
        <w:t xml:space="preserve">experimental</w:t>
      </w:r>
      <w:r w:rsidDel="00000000" w:rsidR="00000000" w:rsidRPr="00000000">
        <w:rPr>
          <w:sz w:val="22"/>
          <w:szCs w:val="22"/>
          <w:rtl w:val="0"/>
        </w:rPr>
        <w:t xml:space="preserve"> learning organized around the investigation and resolution of messy and real world problems. The Final Unit will allow you to organize your lesson in a problem solving environment where students engage in learning in relevant and connected ways. Teachers function as a coach to guide student inquiry and facilitate learning to deeper levels of understanding for your students.</w:t>
      </w:r>
    </w:p>
    <w:p w:rsidR="00000000" w:rsidDel="00000000" w:rsidP="00000000" w:rsidRDefault="00000000" w:rsidRPr="00000000" w14:paraId="00000006">
      <w:pPr>
        <w:rPr>
          <w:sz w:val="22"/>
          <w:szCs w:val="22"/>
        </w:rPr>
      </w:pPr>
      <w:r w:rsidDel="00000000" w:rsidR="00000000" w:rsidRPr="00000000">
        <w:rPr>
          <w:rtl w:val="0"/>
        </w:rPr>
      </w:r>
    </w:p>
    <w:p w:rsidR="00000000" w:rsidDel="00000000" w:rsidP="00000000" w:rsidRDefault="00000000" w:rsidRPr="00000000" w14:paraId="00000007">
      <w:pPr>
        <w:rPr>
          <w:sz w:val="22"/>
          <w:szCs w:val="22"/>
        </w:rPr>
      </w:pPr>
      <w:r w:rsidDel="00000000" w:rsidR="00000000" w:rsidRPr="00000000">
        <w:rPr>
          <w:sz w:val="22"/>
          <w:szCs w:val="22"/>
          <w:rtl w:val="0"/>
        </w:rPr>
        <w:t xml:space="preserve">Research indicates that PBL is a superior pedagogy for promoting student engagement in the learning process. Torp and Sage (2002)</w:t>
      </w:r>
      <w:r w:rsidDel="00000000" w:rsidR="00000000" w:rsidRPr="00000000">
        <w:rPr>
          <w:sz w:val="22"/>
          <w:szCs w:val="22"/>
          <w:vertAlign w:val="superscript"/>
          <w:rtl w:val="0"/>
        </w:rPr>
        <w:t xml:space="preserve">1</w:t>
      </w:r>
      <w:r w:rsidDel="00000000" w:rsidR="00000000" w:rsidRPr="00000000">
        <w:rPr>
          <w:sz w:val="22"/>
          <w:szCs w:val="22"/>
          <w:rtl w:val="0"/>
        </w:rPr>
        <w:t xml:space="preserve"> broaden the impact of this pedagogy and confirm that it increases motivation, makes learning relevant to the real-world, promotes higher order thinking and self-regulated learning in students.</w:t>
      </w:r>
    </w:p>
    <w:p w:rsidR="00000000" w:rsidDel="00000000" w:rsidP="00000000" w:rsidRDefault="00000000" w:rsidRPr="00000000" w14:paraId="00000008">
      <w:pPr>
        <w:rPr>
          <w:sz w:val="22"/>
          <w:szCs w:val="22"/>
        </w:rPr>
      </w:pPr>
      <w:r w:rsidDel="00000000" w:rsidR="00000000" w:rsidRPr="00000000">
        <w:rPr>
          <w:rtl w:val="0"/>
        </w:rPr>
      </w:r>
    </w:p>
    <w:p w:rsidR="00000000" w:rsidDel="00000000" w:rsidP="00000000" w:rsidRDefault="00000000" w:rsidRPr="00000000" w14:paraId="00000009">
      <w:pPr>
        <w:rPr>
          <w:sz w:val="22"/>
          <w:szCs w:val="22"/>
        </w:rPr>
      </w:pPr>
      <w:r w:rsidDel="00000000" w:rsidR="00000000" w:rsidRPr="00000000">
        <w:rPr>
          <w:sz w:val="22"/>
          <w:szCs w:val="22"/>
          <w:rtl w:val="0"/>
        </w:rPr>
        <w:t xml:space="preserve">Generally, the teacher will present the problematic situation. The problem is ill-structured and messy (multiple sub-problems), not easily solved and </w:t>
      </w:r>
      <w:r w:rsidDel="00000000" w:rsidR="00000000" w:rsidRPr="00000000">
        <w:rPr>
          <w:b w:val="1"/>
          <w:sz w:val="22"/>
          <w:szCs w:val="22"/>
          <w:rtl w:val="0"/>
        </w:rPr>
        <w:t xml:space="preserve">does not result in one right answer</w:t>
      </w:r>
      <w:r w:rsidDel="00000000" w:rsidR="00000000" w:rsidRPr="00000000">
        <w:rPr>
          <w:sz w:val="22"/>
          <w:szCs w:val="22"/>
          <w:rtl w:val="0"/>
        </w:rPr>
        <w:t xml:space="preserve">.  Students engage in active problem solving, </w:t>
      </w:r>
      <w:r w:rsidDel="00000000" w:rsidR="00000000" w:rsidRPr="00000000">
        <w:rPr>
          <w:sz w:val="22"/>
          <w:szCs w:val="22"/>
          <w:rtl w:val="0"/>
        </w:rPr>
        <w:t xml:space="preserve">and teachers</w:t>
      </w:r>
      <w:r w:rsidDel="00000000" w:rsidR="00000000" w:rsidRPr="00000000">
        <w:rPr>
          <w:sz w:val="22"/>
          <w:szCs w:val="22"/>
          <w:rtl w:val="0"/>
        </w:rPr>
        <w:t xml:space="preserve"> guide and coach. A collaborative environment provides for the sharing of information within and between groups as they work to resolve - some may test and re-resolve - their problems. Authentic assessment compliments the problem solving process.</w:t>
      </w:r>
    </w:p>
    <w:p w:rsidR="00000000" w:rsidDel="00000000" w:rsidP="00000000" w:rsidRDefault="00000000" w:rsidRPr="00000000" w14:paraId="0000000A">
      <w:pPr>
        <w:rPr>
          <w:sz w:val="22"/>
          <w:szCs w:val="22"/>
        </w:rPr>
      </w:pPr>
      <w:r w:rsidDel="00000000" w:rsidR="00000000" w:rsidRPr="00000000">
        <w:rPr>
          <w:rtl w:val="0"/>
        </w:rPr>
      </w:r>
    </w:p>
    <w:p w:rsidR="00000000" w:rsidDel="00000000" w:rsidP="00000000" w:rsidRDefault="00000000" w:rsidRPr="00000000" w14:paraId="0000000B">
      <w:pPr>
        <w:rPr>
          <w:b w:val="1"/>
          <w:sz w:val="22"/>
          <w:szCs w:val="22"/>
        </w:rPr>
      </w:pPr>
      <w:r w:rsidDel="00000000" w:rsidR="00000000" w:rsidRPr="00000000">
        <w:rPr>
          <w:rtl w:val="0"/>
        </w:rPr>
      </w:r>
    </w:p>
    <w:p w:rsidR="00000000" w:rsidDel="00000000" w:rsidP="00000000" w:rsidRDefault="00000000" w:rsidRPr="00000000" w14:paraId="0000000C">
      <w:pPr>
        <w:rPr>
          <w:b w:val="1"/>
          <w:sz w:val="22"/>
          <w:szCs w:val="22"/>
        </w:rPr>
      </w:pPr>
      <w:r w:rsidDel="00000000" w:rsidR="00000000" w:rsidRPr="00000000">
        <w:rPr>
          <w:rtl w:val="0"/>
        </w:rPr>
      </w:r>
    </w:p>
    <w:p w:rsidR="00000000" w:rsidDel="00000000" w:rsidP="00000000" w:rsidRDefault="00000000" w:rsidRPr="00000000" w14:paraId="0000000D">
      <w:pPr>
        <w:rPr>
          <w:b w:val="1"/>
          <w:sz w:val="22"/>
          <w:szCs w:val="22"/>
        </w:rPr>
      </w:pPr>
      <w:r w:rsidDel="00000000" w:rsidR="00000000" w:rsidRPr="00000000">
        <w:rPr>
          <w:b w:val="1"/>
          <w:sz w:val="22"/>
          <w:szCs w:val="22"/>
          <w:rtl w:val="0"/>
        </w:rPr>
        <w:t xml:space="preserve">WABS Final PBL Requirements</w:t>
      </w:r>
    </w:p>
    <w:p w:rsidR="00000000" w:rsidDel="00000000" w:rsidP="00000000" w:rsidRDefault="00000000" w:rsidRPr="00000000" w14:paraId="0000000E">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With your team, develop a PBL unit and PBL unit overview.</w:t>
      </w:r>
    </w:p>
    <w:p w:rsidR="00000000" w:rsidDel="00000000" w:rsidP="00000000" w:rsidRDefault="00000000" w:rsidRPr="00000000" w14:paraId="0000000F">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Teach the PBL in your classroom</w:t>
      </w:r>
      <w:r w:rsidDel="00000000" w:rsidR="00000000" w:rsidRPr="00000000">
        <w:rPr>
          <w:sz w:val="22"/>
          <w:szCs w:val="22"/>
          <w:rtl w:val="0"/>
        </w:rPr>
        <w:t xml:space="preserve"> </w:t>
      </w:r>
      <w:r w:rsidDel="00000000" w:rsidR="00000000" w:rsidRPr="00000000">
        <w:rPr>
          <w:rtl w:val="0"/>
        </w:rPr>
      </w:r>
    </w:p>
    <w:p w:rsidR="00000000" w:rsidDel="00000000" w:rsidP="00000000" w:rsidRDefault="00000000" w:rsidRPr="00000000" w14:paraId="00000010">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Gather artifacts from the lesson (such as student work, student interviews, photographs, or other ways to track student engagement and learning about content &amp; practices, soft skills, pathways, or identity as a person who has potential in STEM)</w:t>
      </w:r>
    </w:p>
    <w:p w:rsidR="00000000" w:rsidDel="00000000" w:rsidP="00000000" w:rsidRDefault="00000000" w:rsidRPr="00000000" w14:paraId="00000011">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Participate in a Lesson Study with your team and the WABS Program Director</w:t>
      </w:r>
    </w:p>
    <w:p w:rsidR="00000000" w:rsidDel="00000000" w:rsidP="00000000" w:rsidRDefault="00000000" w:rsidRPr="00000000" w14:paraId="00000012">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Submit the unit using the agreed upon format to the WABS Program Director </w:t>
      </w:r>
    </w:p>
    <w:p w:rsidR="00000000" w:rsidDel="00000000" w:rsidP="00000000" w:rsidRDefault="00000000" w:rsidRPr="00000000" w14:paraId="00000013">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Present the unit at the May 20</w:t>
      </w:r>
      <w:r w:rsidDel="00000000" w:rsidR="00000000" w:rsidRPr="00000000">
        <w:rPr>
          <w:sz w:val="22"/>
          <w:szCs w:val="22"/>
          <w:rtl w:val="0"/>
        </w:rPr>
        <w:t xml:space="preserve">20</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WABS Showcase for Success</w:t>
      </w:r>
    </w:p>
    <w:p w:rsidR="00000000" w:rsidDel="00000000" w:rsidP="00000000" w:rsidRDefault="00000000" w:rsidRPr="00000000" w14:paraId="00000014">
      <w:pPr>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5">
      <w:pPr>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6">
      <w:pPr>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7">
      <w:pPr>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8">
      <w:pPr>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9">
      <w:pPr>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A">
      <w:pPr>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B">
      <w:pPr>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C">
      <w:pPr>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D">
      <w:pPr>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E">
      <w:pPr>
        <w:rPr>
          <w:rFonts w:ascii="Book Antiqua" w:cs="Book Antiqua" w:eastAsia="Book Antiqua" w:hAnsi="Book Antiqua"/>
          <w:sz w:val="22"/>
          <w:szCs w:val="22"/>
        </w:rPr>
      </w:pPr>
      <w:r w:rsidDel="00000000" w:rsidR="00000000" w:rsidRPr="00000000">
        <w:rPr>
          <w:rFonts w:ascii="Book Antiqua" w:cs="Book Antiqua" w:eastAsia="Book Antiqua" w:hAnsi="Book Antiqua"/>
          <w:sz w:val="22"/>
          <w:szCs w:val="22"/>
          <w:rtl w:val="0"/>
        </w:rPr>
        <w:t xml:space="preserve">1 Torp, L., &amp; Sage, S. (2002) Problems as Possibilities:  Problem Based Learning for k16 Education (2</w:t>
      </w:r>
      <w:r w:rsidDel="00000000" w:rsidR="00000000" w:rsidRPr="00000000">
        <w:rPr>
          <w:rFonts w:ascii="Book Antiqua" w:cs="Book Antiqua" w:eastAsia="Book Antiqua" w:hAnsi="Book Antiqua"/>
          <w:sz w:val="22"/>
          <w:szCs w:val="22"/>
          <w:vertAlign w:val="superscript"/>
          <w:rtl w:val="0"/>
        </w:rPr>
        <w:t xml:space="preserve">nd</w:t>
      </w:r>
      <w:r w:rsidDel="00000000" w:rsidR="00000000" w:rsidRPr="00000000">
        <w:rPr>
          <w:rFonts w:ascii="Book Antiqua" w:cs="Book Antiqua" w:eastAsia="Book Antiqua" w:hAnsi="Book Antiqua"/>
          <w:sz w:val="22"/>
          <w:szCs w:val="22"/>
          <w:rtl w:val="0"/>
        </w:rPr>
        <w:t xml:space="preserve"> ed.).  Alexandria, VA:  Association for Supervision and Curriculum Development</w:t>
      </w:r>
    </w:p>
    <w:p w:rsidR="00000000" w:rsidDel="00000000" w:rsidP="00000000" w:rsidRDefault="00000000" w:rsidRPr="00000000" w14:paraId="0000001F">
      <w:pPr>
        <w:rPr>
          <w:rFonts w:ascii="Book Antiqua" w:cs="Book Antiqua" w:eastAsia="Book Antiqua" w:hAnsi="Book Antiqua"/>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20">
      <w:pPr>
        <w:jc w:val="center"/>
        <w:rPr>
          <w:b w:val="1"/>
        </w:rPr>
      </w:pPr>
      <w:r w:rsidDel="00000000" w:rsidR="00000000" w:rsidRPr="00000000">
        <w:rPr>
          <w:b w:val="1"/>
          <w:rtl w:val="0"/>
        </w:rPr>
        <w:t xml:space="preserve">PBL Procedure</w:t>
      </w:r>
      <w:r w:rsidDel="00000000" w:rsidR="00000000" w:rsidRPr="00000000">
        <w:rPr>
          <w:b w:val="1"/>
          <w:vertAlign w:val="superscript"/>
        </w:rPr>
        <w:footnoteReference w:customMarkFollows="0" w:id="0"/>
      </w:r>
      <w:r w:rsidDel="00000000" w:rsidR="00000000" w:rsidRPr="00000000">
        <w:rPr>
          <w:b w:val="1"/>
          <w:rtl w:val="0"/>
        </w:rPr>
        <w:t xml:space="preserve">: What is in a PBL Unit? </w:t>
      </w:r>
    </w:p>
    <w:p w:rsidR="00000000" w:rsidDel="00000000" w:rsidP="00000000" w:rsidRDefault="00000000" w:rsidRPr="00000000" w14:paraId="00000021">
      <w:pPr>
        <w:rPr>
          <w:sz w:val="22"/>
          <w:szCs w:val="22"/>
        </w:rPr>
      </w:pPr>
      <w:r w:rsidDel="00000000" w:rsidR="00000000" w:rsidRPr="00000000">
        <w:rPr>
          <w:rtl w:val="0"/>
        </w:rPr>
      </w:r>
    </w:p>
    <w:p w:rsidR="00000000" w:rsidDel="00000000" w:rsidP="00000000" w:rsidRDefault="00000000" w:rsidRPr="00000000" w14:paraId="00000022">
      <w:pPr>
        <w:rPr>
          <w:b w:val="1"/>
          <w:sz w:val="22"/>
          <w:szCs w:val="22"/>
          <w:u w:val="single"/>
        </w:rPr>
      </w:pPr>
      <w:r w:rsidDel="00000000" w:rsidR="00000000" w:rsidRPr="00000000">
        <w:rPr>
          <w:sz w:val="22"/>
          <w:szCs w:val="22"/>
          <w:rtl w:val="0"/>
        </w:rPr>
        <w:t xml:space="preserve">Use this page as a reference. The PBL procedure may be one lesson or may be the process throughout whole unit. Lessons may focus on a small part of the procedure or highlight the iterative process needed to get closer to a solution</w:t>
      </w:r>
      <w:r w:rsidDel="00000000" w:rsidR="00000000" w:rsidRPr="00000000">
        <w:rPr>
          <w:b w:val="1"/>
          <w:sz w:val="22"/>
          <w:szCs w:val="22"/>
          <w:u w:val="single"/>
          <w:rtl w:val="0"/>
        </w:rPr>
        <w:t xml:space="preserve">. </w:t>
      </w:r>
    </w:p>
    <w:p w:rsidR="00000000" w:rsidDel="00000000" w:rsidP="00000000" w:rsidRDefault="00000000" w:rsidRPr="00000000" w14:paraId="00000023">
      <w:pPr>
        <w:rPr>
          <w:b w:val="1"/>
          <w:sz w:val="22"/>
          <w:szCs w:val="22"/>
        </w:rPr>
      </w:pPr>
      <w:r w:rsidDel="00000000" w:rsidR="00000000" w:rsidRPr="00000000">
        <w:rPr>
          <w:rtl w:val="0"/>
        </w:rPr>
      </w:r>
    </w:p>
    <w:p w:rsidR="00000000" w:rsidDel="00000000" w:rsidP="00000000" w:rsidRDefault="00000000" w:rsidRPr="00000000" w14:paraId="00000024">
      <w:pPr>
        <w:rPr>
          <w:b w:val="1"/>
          <w:sz w:val="22"/>
          <w:szCs w:val="22"/>
        </w:rPr>
      </w:pPr>
      <w:r w:rsidDel="00000000" w:rsidR="00000000" w:rsidRPr="00000000">
        <w:rPr>
          <w:rtl w:val="0"/>
        </w:rPr>
      </w:r>
    </w:p>
    <w:p w:rsidR="00000000" w:rsidDel="00000000" w:rsidP="00000000" w:rsidRDefault="00000000" w:rsidRPr="00000000" w14:paraId="00000025">
      <w:pPr>
        <w:rPr>
          <w:b w:val="1"/>
          <w:sz w:val="22"/>
          <w:szCs w:val="22"/>
        </w:rPr>
      </w:pPr>
      <w:r w:rsidDel="00000000" w:rsidR="00000000" w:rsidRPr="00000000">
        <w:rPr>
          <w:rtl w:val="0"/>
        </w:rPr>
      </w:r>
    </w:p>
    <w:p w:rsidR="00000000" w:rsidDel="00000000" w:rsidP="00000000" w:rsidRDefault="00000000" w:rsidRPr="00000000" w14:paraId="00000026">
      <w:pPr>
        <w:rPr>
          <w:sz w:val="22"/>
          <w:szCs w:val="22"/>
        </w:rPr>
      </w:pPr>
      <w:r w:rsidDel="00000000" w:rsidR="00000000" w:rsidRPr="00000000">
        <w:rPr>
          <w:b w:val="1"/>
          <w:sz w:val="22"/>
          <w:szCs w:val="22"/>
          <w:rtl w:val="0"/>
        </w:rPr>
        <w:t xml:space="preserve">Understand The Problem</w:t>
      </w:r>
      <w:r w:rsidDel="00000000" w:rsidR="00000000" w:rsidRPr="00000000">
        <w:rPr>
          <w:b w:val="1"/>
          <w:i w:val="1"/>
          <w:sz w:val="22"/>
          <w:szCs w:val="22"/>
          <w:rtl w:val="0"/>
        </w:rPr>
        <w:t xml:space="preserve">: </w:t>
      </w:r>
      <w:r w:rsidDel="00000000" w:rsidR="00000000" w:rsidRPr="00000000">
        <w:rPr>
          <w:sz w:val="22"/>
          <w:szCs w:val="22"/>
          <w:rtl w:val="0"/>
        </w:rPr>
        <w:t xml:space="preserve">Describe how you will launch your problem. In this portion of the lesson, students will work towards a common understanding of what the problem is and what they need to know in order to solve the problem.</w:t>
      </w:r>
    </w:p>
    <w:p w:rsidR="00000000" w:rsidDel="00000000" w:rsidP="00000000" w:rsidRDefault="00000000" w:rsidRPr="00000000" w14:paraId="00000027">
      <w:pPr>
        <w:rPr>
          <w:b w:val="1"/>
          <w:i w:val="1"/>
          <w:sz w:val="22"/>
          <w:szCs w:val="22"/>
        </w:rPr>
      </w:pPr>
      <w:r w:rsidDel="00000000" w:rsidR="00000000" w:rsidRPr="00000000">
        <w:rPr>
          <w:rtl w:val="0"/>
        </w:rPr>
      </w:r>
    </w:p>
    <w:p w:rsidR="00000000" w:rsidDel="00000000" w:rsidP="00000000" w:rsidRDefault="00000000" w:rsidRPr="00000000" w14:paraId="00000028">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Introduction/Problem Launch</w:t>
      </w:r>
    </w:p>
    <w:p w:rsidR="00000000" w:rsidDel="00000000" w:rsidP="00000000" w:rsidRDefault="00000000" w:rsidRPr="00000000" w14:paraId="00000029">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Brainstorm What Students Know/Need to Know</w:t>
      </w:r>
    </w:p>
    <w:p w:rsidR="00000000" w:rsidDel="00000000" w:rsidP="00000000" w:rsidRDefault="00000000" w:rsidRPr="00000000" w14:paraId="0000002A">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Define/refine the Problem </w:t>
      </w:r>
    </w:p>
    <w:p w:rsidR="00000000" w:rsidDel="00000000" w:rsidP="00000000" w:rsidRDefault="00000000" w:rsidRPr="00000000" w14:paraId="0000002B">
      <w:pPr>
        <w:rPr>
          <w:sz w:val="22"/>
          <w:szCs w:val="22"/>
        </w:rPr>
      </w:pPr>
      <w:r w:rsidDel="00000000" w:rsidR="00000000" w:rsidRPr="00000000">
        <w:rPr>
          <w:rtl w:val="0"/>
        </w:rPr>
      </w:r>
    </w:p>
    <w:p w:rsidR="00000000" w:rsidDel="00000000" w:rsidP="00000000" w:rsidRDefault="00000000" w:rsidRPr="00000000" w14:paraId="0000002C">
      <w:pPr>
        <w:rPr>
          <w:sz w:val="22"/>
          <w:szCs w:val="22"/>
        </w:rPr>
      </w:pPr>
      <w:r w:rsidDel="00000000" w:rsidR="00000000" w:rsidRPr="00000000">
        <w:rPr>
          <w:rtl w:val="0"/>
        </w:rPr>
      </w:r>
    </w:p>
    <w:p w:rsidR="00000000" w:rsidDel="00000000" w:rsidP="00000000" w:rsidRDefault="00000000" w:rsidRPr="00000000" w14:paraId="0000002D">
      <w:pPr>
        <w:rPr>
          <w:sz w:val="22"/>
          <w:szCs w:val="22"/>
        </w:rPr>
      </w:pPr>
      <w:r w:rsidDel="00000000" w:rsidR="00000000" w:rsidRPr="00000000">
        <w:rPr>
          <w:b w:val="1"/>
          <w:sz w:val="22"/>
          <w:szCs w:val="22"/>
          <w:rtl w:val="0"/>
        </w:rPr>
        <w:t xml:space="preserve">Explore the Problem</w:t>
      </w:r>
      <w:r w:rsidDel="00000000" w:rsidR="00000000" w:rsidRPr="00000000">
        <w:rPr>
          <w:b w:val="1"/>
          <w:i w:val="1"/>
          <w:sz w:val="22"/>
          <w:szCs w:val="22"/>
          <w:rtl w:val="0"/>
        </w:rPr>
        <w:t xml:space="preserve">: </w:t>
      </w:r>
      <w:r w:rsidDel="00000000" w:rsidR="00000000" w:rsidRPr="00000000">
        <w:rPr>
          <w:sz w:val="22"/>
          <w:szCs w:val="22"/>
          <w:rtl w:val="0"/>
        </w:rPr>
        <w:t xml:space="preserve">How will students’ explore multiple ideas, pathways, and challenge their current conceptions? How will all students access the information/context? The students (groups) will develop multiple solutions to the problem based on their evidence that will be shared in the next section.</w:t>
      </w:r>
    </w:p>
    <w:p w:rsidR="00000000" w:rsidDel="00000000" w:rsidP="00000000" w:rsidRDefault="00000000" w:rsidRPr="00000000" w14:paraId="0000002E">
      <w:pPr>
        <w:rPr>
          <w:b w:val="1"/>
          <w:sz w:val="22"/>
          <w:szCs w:val="22"/>
        </w:rPr>
      </w:pPr>
      <w:r w:rsidDel="00000000" w:rsidR="00000000" w:rsidRPr="00000000">
        <w:rPr>
          <w:rtl w:val="0"/>
        </w:rPr>
      </w:r>
    </w:p>
    <w:p w:rsidR="00000000" w:rsidDel="00000000" w:rsidP="00000000" w:rsidRDefault="00000000" w:rsidRPr="00000000" w14:paraId="0000002F">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Gather Information</w:t>
      </w:r>
    </w:p>
    <w:p w:rsidR="00000000" w:rsidDel="00000000" w:rsidP="00000000" w:rsidRDefault="00000000" w:rsidRPr="00000000" w14:paraId="00000030">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Share Information</w:t>
      </w:r>
    </w:p>
    <w:p w:rsidR="00000000" w:rsidDel="00000000" w:rsidP="00000000" w:rsidRDefault="00000000" w:rsidRPr="00000000" w14:paraId="00000031">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Generate Possible Solutions</w:t>
      </w:r>
    </w:p>
    <w:p w:rsidR="00000000" w:rsidDel="00000000" w:rsidP="00000000" w:rsidRDefault="00000000" w:rsidRPr="00000000" w14:paraId="00000032">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33">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34">
      <w:pPr>
        <w:rPr>
          <w:sz w:val="22"/>
          <w:szCs w:val="22"/>
        </w:rPr>
      </w:pPr>
      <w:r w:rsidDel="00000000" w:rsidR="00000000" w:rsidRPr="00000000">
        <w:rPr>
          <w:b w:val="1"/>
          <w:sz w:val="22"/>
          <w:szCs w:val="22"/>
          <w:rtl w:val="0"/>
        </w:rPr>
        <w:t xml:space="preserve">Resolve the Problem</w:t>
      </w:r>
      <w:r w:rsidDel="00000000" w:rsidR="00000000" w:rsidRPr="00000000">
        <w:rPr>
          <w:b w:val="1"/>
          <w:i w:val="1"/>
          <w:sz w:val="22"/>
          <w:szCs w:val="22"/>
          <w:rtl w:val="0"/>
        </w:rPr>
        <w:t xml:space="preserve">:</w:t>
      </w:r>
      <w:r w:rsidDel="00000000" w:rsidR="00000000" w:rsidRPr="00000000">
        <w:rPr>
          <w:b w:val="1"/>
          <w:sz w:val="22"/>
          <w:szCs w:val="22"/>
          <w:rtl w:val="0"/>
        </w:rPr>
        <w:t xml:space="preserve"> </w:t>
      </w:r>
      <w:r w:rsidDel="00000000" w:rsidR="00000000" w:rsidRPr="00000000">
        <w:rPr>
          <w:sz w:val="22"/>
          <w:szCs w:val="22"/>
          <w:rtl w:val="0"/>
        </w:rPr>
        <w:t xml:space="preserve">Students should be able to provide an argument for each of the possible solutions and be given an opportunity to share and critique arguments. How will students reflect upon and share what they’ve learned?</w:t>
      </w:r>
      <w:r w:rsidDel="00000000" w:rsidR="00000000" w:rsidRPr="00000000">
        <w:rPr>
          <w:rFonts w:ascii="Tahoma" w:cs="Tahoma" w:eastAsia="Tahoma" w:hAnsi="Tahoma"/>
          <w:sz w:val="22"/>
          <w:szCs w:val="22"/>
          <w:rtl w:val="0"/>
        </w:rPr>
        <w:t xml:space="preserve"> </w:t>
      </w:r>
      <w:r w:rsidDel="00000000" w:rsidR="00000000" w:rsidRPr="00000000">
        <w:rPr>
          <w:sz w:val="22"/>
          <w:szCs w:val="22"/>
          <w:rtl w:val="0"/>
        </w:rPr>
        <w:t xml:space="preserve">How will students synthesize their learning? If there are presentations involved with this PBL, how do you plan to help the non-presenters learn from presentations? </w:t>
      </w:r>
    </w:p>
    <w:p w:rsidR="00000000" w:rsidDel="00000000" w:rsidP="00000000" w:rsidRDefault="00000000" w:rsidRPr="00000000" w14:paraId="00000035">
      <w:pPr>
        <w:rPr>
          <w:b w:val="1"/>
          <w:sz w:val="22"/>
          <w:szCs w:val="22"/>
        </w:rPr>
      </w:pPr>
      <w:r w:rsidDel="00000000" w:rsidR="00000000" w:rsidRPr="00000000">
        <w:rPr>
          <w:b w:val="1"/>
          <w:sz w:val="22"/>
          <w:szCs w:val="22"/>
          <w:rtl w:val="0"/>
        </w:rPr>
        <w:tab/>
      </w:r>
    </w:p>
    <w:p w:rsidR="00000000" w:rsidDel="00000000" w:rsidP="00000000" w:rsidRDefault="00000000" w:rsidRPr="00000000" w14:paraId="0000003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Determine Best Fit solution</w:t>
      </w:r>
    </w:p>
    <w:p w:rsidR="00000000" w:rsidDel="00000000" w:rsidP="00000000" w:rsidRDefault="00000000" w:rsidRPr="00000000" w14:paraId="0000003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Present the Solution</w:t>
      </w:r>
    </w:p>
    <w:p w:rsidR="00000000" w:rsidDel="00000000" w:rsidP="00000000" w:rsidRDefault="00000000" w:rsidRPr="00000000" w14:paraId="0000003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Debrief the Problem</w:t>
      </w:r>
    </w:p>
    <w:p w:rsidR="00000000" w:rsidDel="00000000" w:rsidP="00000000" w:rsidRDefault="00000000" w:rsidRPr="00000000" w14:paraId="00000039">
      <w:pPr>
        <w:tabs>
          <w:tab w:val="left" w:pos="5220"/>
        </w:tabs>
        <w:ind w:left="-360" w:right="-1080"/>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3A">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3B">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3C">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3D">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3E">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3F">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40">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41">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42">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43">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44">
      <w:pPr>
        <w:tabs>
          <w:tab w:val="left" w:pos="5220"/>
        </w:tabs>
        <w:ind w:left="-360" w:right="-108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45">
      <w:pPr>
        <w:tabs>
          <w:tab w:val="left" w:pos="5220"/>
        </w:tabs>
        <w:ind w:left="-450" w:right="-1080" w:firstLine="450"/>
        <w:jc w:val="center"/>
        <w:rPr>
          <w:b w:val="1"/>
          <w:sz w:val="28"/>
          <w:szCs w:val="28"/>
        </w:rPr>
      </w:pPr>
      <w:r w:rsidDel="00000000" w:rsidR="00000000" w:rsidRPr="00000000">
        <w:rPr>
          <w:b w:val="1"/>
          <w:sz w:val="28"/>
          <w:szCs w:val="28"/>
          <w:rtl w:val="0"/>
        </w:rPr>
        <w:t xml:space="preserve">Unit Overview</w:t>
      </w:r>
    </w:p>
    <w:p w:rsidR="00000000" w:rsidDel="00000000" w:rsidP="00000000" w:rsidRDefault="00000000" w:rsidRPr="00000000" w14:paraId="00000046">
      <w:pPr>
        <w:tabs>
          <w:tab w:val="left" w:pos="5220"/>
        </w:tabs>
        <w:rPr>
          <w:b w:val="1"/>
        </w:rPr>
      </w:pPr>
      <w:r w:rsidDel="00000000" w:rsidR="00000000" w:rsidRPr="00000000">
        <w:rPr>
          <w:rtl w:val="0"/>
        </w:rPr>
      </w:r>
    </w:p>
    <w:p w:rsidR="00000000" w:rsidDel="00000000" w:rsidP="00000000" w:rsidRDefault="00000000" w:rsidRPr="00000000" w14:paraId="00000047">
      <w:pPr>
        <w:tabs>
          <w:tab w:val="left" w:pos="5220"/>
        </w:tabs>
        <w:rPr>
          <w:sz w:val="22"/>
          <w:szCs w:val="22"/>
        </w:rPr>
      </w:pPr>
      <w:r w:rsidDel="00000000" w:rsidR="00000000" w:rsidRPr="00000000">
        <w:rPr>
          <w:b w:val="1"/>
          <w:rtl w:val="0"/>
        </w:rPr>
        <w:t xml:space="preserve">Post Pandemic: Now What?</w:t>
      </w:r>
      <w:r w:rsidDel="00000000" w:rsidR="00000000" w:rsidRPr="00000000">
        <w:rPr>
          <w:rtl w:val="0"/>
        </w:rPr>
      </w:r>
    </w:p>
    <w:p w:rsidR="00000000" w:rsidDel="00000000" w:rsidP="00000000" w:rsidRDefault="00000000" w:rsidRPr="00000000" w14:paraId="00000048">
      <w:pPr>
        <w:rPr>
          <w:b w:val="1"/>
          <w:sz w:val="22"/>
          <w:szCs w:val="22"/>
        </w:rPr>
      </w:pPr>
      <w:r w:rsidDel="00000000" w:rsidR="00000000" w:rsidRPr="00000000">
        <w:rPr>
          <w:sz w:val="22"/>
          <w:szCs w:val="22"/>
          <w:rtl w:val="0"/>
        </w:rPr>
        <w:t xml:space="preserve">Target Grade Level(s): High School</w:t>
        <w:tab/>
        <w:tab/>
      </w:r>
      <w:r w:rsidDel="00000000" w:rsidR="00000000" w:rsidRPr="00000000">
        <w:rPr>
          <w:rtl w:val="0"/>
        </w:rPr>
      </w:r>
    </w:p>
    <w:p w:rsidR="00000000" w:rsidDel="00000000" w:rsidP="00000000" w:rsidRDefault="00000000" w:rsidRPr="00000000" w14:paraId="00000049">
      <w:pPr>
        <w:rPr>
          <w:sz w:val="22"/>
          <w:szCs w:val="22"/>
        </w:rPr>
      </w:pPr>
      <w:r w:rsidDel="00000000" w:rsidR="00000000" w:rsidRPr="00000000">
        <w:rPr>
          <w:sz w:val="22"/>
          <w:szCs w:val="22"/>
          <w:rtl w:val="0"/>
        </w:rPr>
        <w:t xml:space="preserve">Subject(s): Computer Applications, Students with Special Needs, Math, Science, Careers</w:t>
      </w:r>
    </w:p>
    <w:p w:rsidR="00000000" w:rsidDel="00000000" w:rsidP="00000000" w:rsidRDefault="00000000" w:rsidRPr="00000000" w14:paraId="0000004A">
      <w:pPr>
        <w:rPr>
          <w:sz w:val="22"/>
          <w:szCs w:val="22"/>
        </w:rPr>
      </w:pPr>
      <w:r w:rsidDel="00000000" w:rsidR="00000000" w:rsidRPr="00000000">
        <w:rPr>
          <w:sz w:val="22"/>
          <w:szCs w:val="22"/>
          <w:rtl w:val="0"/>
        </w:rPr>
        <w:t xml:space="preserve">Author(s): Bill Butler, Katherine Meyer, Angela Nguyen</w:t>
      </w:r>
    </w:p>
    <w:p w:rsidR="00000000" w:rsidDel="00000000" w:rsidP="00000000" w:rsidRDefault="00000000" w:rsidRPr="00000000" w14:paraId="0000004B">
      <w:pPr>
        <w:rPr>
          <w:sz w:val="22"/>
          <w:szCs w:val="22"/>
        </w:rPr>
      </w:pPr>
      <w:r w:rsidDel="00000000" w:rsidR="00000000" w:rsidRPr="00000000">
        <w:rPr>
          <w:rtl w:val="0"/>
        </w:rPr>
      </w:r>
    </w:p>
    <w:p w:rsidR="00000000" w:rsidDel="00000000" w:rsidP="00000000" w:rsidRDefault="00000000" w:rsidRPr="00000000" w14:paraId="0000004C">
      <w:pPr>
        <w:rPr>
          <w:b w:val="1"/>
          <w:sz w:val="22"/>
          <w:szCs w:val="22"/>
        </w:rPr>
      </w:pPr>
      <w:r w:rsidDel="00000000" w:rsidR="00000000" w:rsidRPr="00000000">
        <w:rPr>
          <w:b w:val="1"/>
          <w:sz w:val="22"/>
          <w:szCs w:val="22"/>
          <w:rtl w:val="0"/>
        </w:rPr>
        <w:t xml:space="preserve">Problem Statement:</w:t>
      </w:r>
    </w:p>
    <w:p w:rsidR="00000000" w:rsidDel="00000000" w:rsidP="00000000" w:rsidRDefault="00000000" w:rsidRPr="00000000" w14:paraId="0000004D">
      <w:pPr>
        <w:rPr>
          <w:color w:val="008000"/>
          <w:sz w:val="22"/>
          <w:szCs w:val="22"/>
        </w:rPr>
      </w:pPr>
      <w:r w:rsidDel="00000000" w:rsidR="00000000" w:rsidRPr="00000000">
        <w:rPr>
          <w:sz w:val="22"/>
          <w:szCs w:val="22"/>
          <w:rtl w:val="0"/>
        </w:rPr>
        <w:t xml:space="preserve">School was cancelled in mid-March. Everyone was told to stay home to keep from spreading a new virus: the COVID-19. Teachers try to keep school going online. Spring sports, prom and graduation ceremonies are cancelled. Essential businesses such as grocery stores, pharmacies, health care are open in a limited capacity, with vastly altered requirements such as social distancing. Most non essential businesses across the state (and around the world) are closed and when possible, employees can work from home. In the past month, 25 million unemployment claims have been filed and no one knows how far the unemployment rate will climb. You are about to graduate. Even though you had a HSBP, now everything has changed. How has this impacted the environment? How does this impact your future and the career you choose? How do we use what we have learned during this pandemic to inform others?</w:t>
      </w:r>
      <w:r w:rsidDel="00000000" w:rsidR="00000000" w:rsidRPr="00000000">
        <w:rPr>
          <w:rtl w:val="0"/>
        </w:rPr>
      </w:r>
    </w:p>
    <w:p w:rsidR="00000000" w:rsidDel="00000000" w:rsidP="00000000" w:rsidRDefault="00000000" w:rsidRPr="00000000" w14:paraId="0000004E">
      <w:pPr>
        <w:rPr>
          <w:color w:val="008000"/>
          <w:sz w:val="22"/>
          <w:szCs w:val="22"/>
        </w:rPr>
      </w:pPr>
      <w:r w:rsidDel="00000000" w:rsidR="00000000" w:rsidRPr="00000000">
        <w:rPr>
          <w:rtl w:val="0"/>
        </w:rPr>
      </w:r>
    </w:p>
    <w:p w:rsidR="00000000" w:rsidDel="00000000" w:rsidP="00000000" w:rsidRDefault="00000000" w:rsidRPr="00000000" w14:paraId="0000004F">
      <w:pPr>
        <w:rPr>
          <w:b w:val="1"/>
          <w:sz w:val="22"/>
          <w:szCs w:val="22"/>
        </w:rPr>
      </w:pPr>
      <w:r w:rsidDel="00000000" w:rsidR="00000000" w:rsidRPr="00000000">
        <w:rPr>
          <w:b w:val="1"/>
          <w:sz w:val="22"/>
          <w:szCs w:val="22"/>
          <w:rtl w:val="0"/>
        </w:rPr>
        <w:t xml:space="preserve">Unit Overview and Table of Contents</w:t>
      </w:r>
    </w:p>
    <w:p w:rsidR="00000000" w:rsidDel="00000000" w:rsidP="00000000" w:rsidRDefault="00000000" w:rsidRPr="00000000" w14:paraId="00000050">
      <w:pPr>
        <w:ind w:left="0" w:firstLine="0"/>
        <w:rPr>
          <w:sz w:val="22"/>
          <w:szCs w:val="22"/>
        </w:rPr>
      </w:pPr>
      <w:r w:rsidDel="00000000" w:rsidR="00000000" w:rsidRPr="00000000">
        <w:rPr>
          <w:sz w:val="22"/>
          <w:szCs w:val="22"/>
          <w:rtl w:val="0"/>
        </w:rPr>
        <w:t xml:space="preserve">Understand the Problem:</w:t>
      </w:r>
    </w:p>
    <w:p w:rsidR="00000000" w:rsidDel="00000000" w:rsidP="00000000" w:rsidRDefault="00000000" w:rsidRPr="00000000" w14:paraId="00000051">
      <w:pPr>
        <w:numPr>
          <w:ilvl w:val="0"/>
          <w:numId w:val="5"/>
        </w:numPr>
        <w:ind w:left="720" w:hanging="360"/>
        <w:rPr>
          <w:sz w:val="22"/>
          <w:szCs w:val="22"/>
          <w:u w:val="none"/>
        </w:rPr>
      </w:pPr>
      <w:r w:rsidDel="00000000" w:rsidR="00000000" w:rsidRPr="00000000">
        <w:rPr>
          <w:sz w:val="22"/>
          <w:szCs w:val="22"/>
          <w:rtl w:val="0"/>
        </w:rPr>
        <w:t xml:space="preserve">Impacts of COVID-19 on the environment</w:t>
      </w:r>
    </w:p>
    <w:p w:rsidR="00000000" w:rsidDel="00000000" w:rsidP="00000000" w:rsidRDefault="00000000" w:rsidRPr="00000000" w14:paraId="00000052">
      <w:pPr>
        <w:numPr>
          <w:ilvl w:val="0"/>
          <w:numId w:val="5"/>
        </w:numPr>
        <w:ind w:left="720" w:hanging="360"/>
        <w:rPr>
          <w:sz w:val="22"/>
          <w:szCs w:val="22"/>
        </w:rPr>
      </w:pPr>
      <w:r w:rsidDel="00000000" w:rsidR="00000000" w:rsidRPr="00000000">
        <w:rPr>
          <w:sz w:val="22"/>
          <w:szCs w:val="22"/>
          <w:rtl w:val="0"/>
        </w:rPr>
        <w:t xml:space="preserve">Impacts of COVID-19 on the economy</w:t>
      </w:r>
    </w:p>
    <w:p w:rsidR="00000000" w:rsidDel="00000000" w:rsidP="00000000" w:rsidRDefault="00000000" w:rsidRPr="00000000" w14:paraId="00000053">
      <w:pPr>
        <w:numPr>
          <w:ilvl w:val="0"/>
          <w:numId w:val="5"/>
        </w:numPr>
        <w:ind w:left="720" w:hanging="360"/>
        <w:rPr>
          <w:sz w:val="22"/>
          <w:szCs w:val="22"/>
          <w:u w:val="none"/>
        </w:rPr>
      </w:pPr>
      <w:r w:rsidDel="00000000" w:rsidR="00000000" w:rsidRPr="00000000">
        <w:rPr>
          <w:sz w:val="22"/>
          <w:szCs w:val="22"/>
          <w:rtl w:val="0"/>
        </w:rPr>
        <w:t xml:space="preserve">Impacts of COVID-19 on personal choices</w:t>
      </w:r>
    </w:p>
    <w:p w:rsidR="00000000" w:rsidDel="00000000" w:rsidP="00000000" w:rsidRDefault="00000000" w:rsidRPr="00000000" w14:paraId="00000054">
      <w:pPr>
        <w:rPr>
          <w:sz w:val="22"/>
          <w:szCs w:val="22"/>
        </w:rPr>
      </w:pPr>
      <w:r w:rsidDel="00000000" w:rsidR="00000000" w:rsidRPr="00000000">
        <w:rPr>
          <w:rtl w:val="0"/>
        </w:rPr>
      </w:r>
    </w:p>
    <w:p w:rsidR="00000000" w:rsidDel="00000000" w:rsidP="00000000" w:rsidRDefault="00000000" w:rsidRPr="00000000" w14:paraId="00000055">
      <w:pPr>
        <w:rPr>
          <w:sz w:val="22"/>
          <w:szCs w:val="22"/>
        </w:rPr>
      </w:pPr>
      <w:r w:rsidDel="00000000" w:rsidR="00000000" w:rsidRPr="00000000">
        <w:rPr>
          <w:sz w:val="22"/>
          <w:szCs w:val="22"/>
          <w:rtl w:val="0"/>
        </w:rPr>
        <w:t xml:space="preserve">Explore the Curriculum:</w:t>
      </w:r>
    </w:p>
    <w:p w:rsidR="00000000" w:rsidDel="00000000" w:rsidP="00000000" w:rsidRDefault="00000000" w:rsidRPr="00000000" w14:paraId="00000056">
      <w:pPr>
        <w:numPr>
          <w:ilvl w:val="0"/>
          <w:numId w:val="6"/>
        </w:numPr>
        <w:ind w:left="720" w:hanging="360"/>
        <w:rPr>
          <w:sz w:val="22"/>
          <w:szCs w:val="22"/>
          <w:u w:val="none"/>
        </w:rPr>
      </w:pPr>
      <w:r w:rsidDel="00000000" w:rsidR="00000000" w:rsidRPr="00000000">
        <w:rPr>
          <w:sz w:val="22"/>
          <w:szCs w:val="22"/>
          <w:rtl w:val="0"/>
        </w:rPr>
        <w:t xml:space="preserve">Data analysis of the impact COVID-19 has/had on the environment, specifically air quality</w:t>
      </w:r>
    </w:p>
    <w:p w:rsidR="00000000" w:rsidDel="00000000" w:rsidP="00000000" w:rsidRDefault="00000000" w:rsidRPr="00000000" w14:paraId="00000057">
      <w:pPr>
        <w:numPr>
          <w:ilvl w:val="0"/>
          <w:numId w:val="6"/>
        </w:numPr>
        <w:ind w:left="720" w:hanging="360"/>
        <w:rPr>
          <w:sz w:val="22"/>
          <w:szCs w:val="22"/>
          <w:u w:val="none"/>
        </w:rPr>
      </w:pPr>
      <w:r w:rsidDel="00000000" w:rsidR="00000000" w:rsidRPr="00000000">
        <w:rPr>
          <w:sz w:val="22"/>
          <w:szCs w:val="22"/>
          <w:rtl w:val="0"/>
        </w:rPr>
        <w:t xml:space="preserve">Economy, Jobs, and what that means for you and your High School and Beyond Plan</w:t>
      </w:r>
    </w:p>
    <w:p w:rsidR="00000000" w:rsidDel="00000000" w:rsidP="00000000" w:rsidRDefault="00000000" w:rsidRPr="00000000" w14:paraId="00000058">
      <w:pPr>
        <w:numPr>
          <w:ilvl w:val="0"/>
          <w:numId w:val="6"/>
        </w:numPr>
        <w:ind w:left="720" w:hanging="360"/>
        <w:rPr>
          <w:sz w:val="22"/>
          <w:szCs w:val="22"/>
          <w:u w:val="none"/>
        </w:rPr>
      </w:pPr>
      <w:r w:rsidDel="00000000" w:rsidR="00000000" w:rsidRPr="00000000">
        <w:rPr>
          <w:sz w:val="22"/>
          <w:szCs w:val="22"/>
          <w:rtl w:val="0"/>
        </w:rPr>
        <w:t xml:space="preserve">Creating an effective PSA</w:t>
      </w:r>
    </w:p>
    <w:p w:rsidR="00000000" w:rsidDel="00000000" w:rsidP="00000000" w:rsidRDefault="00000000" w:rsidRPr="00000000" w14:paraId="00000059">
      <w:pPr>
        <w:ind w:left="0" w:firstLine="0"/>
        <w:rPr>
          <w:sz w:val="22"/>
          <w:szCs w:val="22"/>
        </w:rPr>
      </w:pPr>
      <w:r w:rsidDel="00000000" w:rsidR="00000000" w:rsidRPr="00000000">
        <w:rPr>
          <w:rtl w:val="0"/>
        </w:rPr>
      </w:r>
    </w:p>
    <w:p w:rsidR="00000000" w:rsidDel="00000000" w:rsidP="00000000" w:rsidRDefault="00000000" w:rsidRPr="00000000" w14:paraId="0000005A">
      <w:pPr>
        <w:ind w:left="0" w:firstLine="0"/>
        <w:rPr>
          <w:sz w:val="22"/>
          <w:szCs w:val="22"/>
        </w:rPr>
      </w:pPr>
      <w:r w:rsidDel="00000000" w:rsidR="00000000" w:rsidRPr="00000000">
        <w:rPr>
          <w:sz w:val="22"/>
          <w:szCs w:val="22"/>
          <w:rtl w:val="0"/>
        </w:rPr>
        <w:t xml:space="preserve">Resolve the Problem:</w:t>
      </w:r>
    </w:p>
    <w:p w:rsidR="00000000" w:rsidDel="00000000" w:rsidP="00000000" w:rsidRDefault="00000000" w:rsidRPr="00000000" w14:paraId="0000005B">
      <w:pPr>
        <w:numPr>
          <w:ilvl w:val="0"/>
          <w:numId w:val="2"/>
        </w:numPr>
        <w:ind w:left="720" w:hanging="360"/>
        <w:rPr>
          <w:sz w:val="22"/>
          <w:szCs w:val="22"/>
        </w:rPr>
      </w:pPr>
      <w:r w:rsidDel="00000000" w:rsidR="00000000" w:rsidRPr="00000000">
        <w:rPr>
          <w:sz w:val="22"/>
          <w:szCs w:val="22"/>
          <w:rtl w:val="0"/>
        </w:rPr>
        <w:t xml:space="preserve">Students will create a PSA / Call to Action on a topic of their choice from the lesson. Ideas include:</w:t>
      </w:r>
    </w:p>
    <w:p w:rsidR="00000000" w:rsidDel="00000000" w:rsidP="00000000" w:rsidRDefault="00000000" w:rsidRPr="00000000" w14:paraId="0000005C">
      <w:pPr>
        <w:numPr>
          <w:ilvl w:val="1"/>
          <w:numId w:val="2"/>
        </w:numPr>
        <w:ind w:left="1440" w:hanging="360"/>
        <w:rPr>
          <w:sz w:val="22"/>
          <w:szCs w:val="22"/>
        </w:rPr>
      </w:pPr>
      <w:r w:rsidDel="00000000" w:rsidR="00000000" w:rsidRPr="00000000">
        <w:rPr>
          <w:sz w:val="22"/>
          <w:szCs w:val="22"/>
          <w:rtl w:val="0"/>
        </w:rPr>
        <w:t xml:space="preserve">Reducing carbon footprint on an individual level</w:t>
      </w:r>
    </w:p>
    <w:p w:rsidR="00000000" w:rsidDel="00000000" w:rsidP="00000000" w:rsidRDefault="00000000" w:rsidRPr="00000000" w14:paraId="0000005D">
      <w:pPr>
        <w:numPr>
          <w:ilvl w:val="1"/>
          <w:numId w:val="2"/>
        </w:numPr>
        <w:ind w:left="1440" w:hanging="360"/>
        <w:rPr>
          <w:sz w:val="22"/>
          <w:szCs w:val="22"/>
        </w:rPr>
      </w:pPr>
      <w:r w:rsidDel="00000000" w:rsidR="00000000" w:rsidRPr="00000000">
        <w:rPr>
          <w:sz w:val="22"/>
          <w:szCs w:val="22"/>
          <w:rtl w:val="0"/>
        </w:rPr>
        <w:t xml:space="preserve">Reducing carbon footprint at an industry level: Airport or Maritime</w:t>
      </w:r>
    </w:p>
    <w:p w:rsidR="00000000" w:rsidDel="00000000" w:rsidP="00000000" w:rsidRDefault="00000000" w:rsidRPr="00000000" w14:paraId="0000005E">
      <w:pPr>
        <w:numPr>
          <w:ilvl w:val="1"/>
          <w:numId w:val="2"/>
        </w:numPr>
        <w:ind w:left="1440" w:hanging="360"/>
        <w:rPr>
          <w:sz w:val="22"/>
          <w:szCs w:val="22"/>
        </w:rPr>
      </w:pPr>
      <w:r w:rsidDel="00000000" w:rsidR="00000000" w:rsidRPr="00000000">
        <w:rPr>
          <w:sz w:val="22"/>
          <w:szCs w:val="22"/>
          <w:rtl w:val="0"/>
        </w:rPr>
        <w:t xml:space="preserve">Job training programs: Port internships, certificate programs, etcetera</w:t>
      </w:r>
    </w:p>
    <w:p w:rsidR="00000000" w:rsidDel="00000000" w:rsidP="00000000" w:rsidRDefault="00000000" w:rsidRPr="00000000" w14:paraId="0000005F">
      <w:pPr>
        <w:numPr>
          <w:ilvl w:val="1"/>
          <w:numId w:val="2"/>
        </w:numPr>
        <w:ind w:left="1440" w:hanging="360"/>
        <w:rPr>
          <w:sz w:val="22"/>
          <w:szCs w:val="22"/>
        </w:rPr>
      </w:pPr>
      <w:r w:rsidDel="00000000" w:rsidR="00000000" w:rsidRPr="00000000">
        <w:rPr>
          <w:sz w:val="22"/>
          <w:szCs w:val="22"/>
          <w:rtl w:val="0"/>
        </w:rPr>
        <w:t xml:space="preserve">How to retrain and change careers</w:t>
      </w:r>
    </w:p>
    <w:p w:rsidR="00000000" w:rsidDel="00000000" w:rsidP="00000000" w:rsidRDefault="00000000" w:rsidRPr="00000000" w14:paraId="00000060">
      <w:pPr>
        <w:ind w:left="720" w:firstLine="0"/>
        <w:rPr>
          <w:sz w:val="22"/>
          <w:szCs w:val="22"/>
        </w:rPr>
      </w:pPr>
      <w:r w:rsidDel="00000000" w:rsidR="00000000" w:rsidRPr="00000000">
        <w:rPr>
          <w:sz w:val="22"/>
          <w:szCs w:val="22"/>
          <w:rtl w:val="0"/>
        </w:rPr>
        <w:t xml:space="preserve">while thinking about the impacts their chosen career has on the environment and economy to the local region and/or the world?</w:t>
      </w:r>
    </w:p>
    <w:p w:rsidR="00000000" w:rsidDel="00000000" w:rsidP="00000000" w:rsidRDefault="00000000" w:rsidRPr="00000000" w14:paraId="00000061">
      <w:pPr>
        <w:rPr>
          <w:sz w:val="22"/>
          <w:szCs w:val="22"/>
        </w:rPr>
      </w:pPr>
      <w:r w:rsidDel="00000000" w:rsidR="00000000" w:rsidRPr="00000000">
        <w:rPr>
          <w:rtl w:val="0"/>
        </w:rPr>
      </w:r>
    </w:p>
    <w:p w:rsidR="00000000" w:rsidDel="00000000" w:rsidP="00000000" w:rsidRDefault="00000000" w:rsidRPr="00000000" w14:paraId="00000062">
      <w:pPr>
        <w:rPr>
          <w:sz w:val="22"/>
          <w:szCs w:val="22"/>
        </w:rPr>
      </w:pPr>
      <w:r w:rsidDel="00000000" w:rsidR="00000000" w:rsidRPr="00000000">
        <w:rPr>
          <w:rtl w:val="0"/>
        </w:rPr>
      </w:r>
    </w:p>
    <w:tbl>
      <w:tblPr>
        <w:tblStyle w:val="Table1"/>
        <w:tblW w:w="9504.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752"/>
        <w:gridCol w:w="4752"/>
        <w:tblGridChange w:id="0">
          <w:tblGrid>
            <w:gridCol w:w="4752"/>
            <w:gridCol w:w="4752"/>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2"/>
                <w:szCs w:val="22"/>
              </w:rPr>
            </w:pPr>
            <w:r w:rsidDel="00000000" w:rsidR="00000000" w:rsidRPr="00000000">
              <w:rPr>
                <w:b w:val="1"/>
                <w:sz w:val="22"/>
                <w:szCs w:val="22"/>
                <w:rtl w:val="0"/>
              </w:rPr>
              <w:t xml:space="preserve">Lesson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2"/>
                <w:szCs w:val="22"/>
              </w:rPr>
            </w:pPr>
            <w:r w:rsidDel="00000000" w:rsidR="00000000" w:rsidRPr="00000000">
              <w:rPr>
                <w:b w:val="1"/>
                <w:sz w:val="22"/>
                <w:szCs w:val="22"/>
                <w:rtl w:val="0"/>
              </w:rPr>
              <w:t xml:space="preserve">Learning Outcomes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Environmental Impact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Students will be able to analyze data and images in order to determine the impacts of COVID-19 on the environment.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Economic Impact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The student will understand local and global impacts of COVID-19 on the economy and future careers. The student will research careers at SeaTac Airport and outline the expected industry growth. The student will synthesize information and update their High School and Beyond Plan.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Creating a Public Service Announcement (PSA)</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rPr>
                <w:sz w:val="22"/>
                <w:szCs w:val="22"/>
              </w:rPr>
            </w:pPr>
            <w:r w:rsidDel="00000000" w:rsidR="00000000" w:rsidRPr="00000000">
              <w:rPr>
                <w:sz w:val="22"/>
                <w:szCs w:val="22"/>
                <w:rtl w:val="0"/>
              </w:rPr>
              <w:t xml:space="preserve">The students will be able to create an effective Public Service Announcement.</w:t>
            </w:r>
          </w:p>
        </w:tc>
      </w:tr>
    </w:tbl>
    <w:p w:rsidR="00000000" w:rsidDel="00000000" w:rsidP="00000000" w:rsidRDefault="00000000" w:rsidRPr="00000000" w14:paraId="0000006B">
      <w:pPr>
        <w:rPr>
          <w:sz w:val="22"/>
          <w:szCs w:val="22"/>
        </w:rPr>
      </w:pPr>
      <w:r w:rsidDel="00000000" w:rsidR="00000000" w:rsidRPr="00000000">
        <w:rPr>
          <w:rtl w:val="0"/>
        </w:rPr>
      </w:r>
    </w:p>
    <w:p w:rsidR="00000000" w:rsidDel="00000000" w:rsidP="00000000" w:rsidRDefault="00000000" w:rsidRPr="00000000" w14:paraId="0000006C">
      <w:pPr>
        <w:rPr>
          <w:sz w:val="22"/>
          <w:szCs w:val="22"/>
        </w:rPr>
      </w:pPr>
      <w:r w:rsidDel="00000000" w:rsidR="00000000" w:rsidRPr="00000000">
        <w:rPr>
          <w:rtl w:val="0"/>
        </w:rPr>
      </w:r>
    </w:p>
    <w:p w:rsidR="00000000" w:rsidDel="00000000" w:rsidP="00000000" w:rsidRDefault="00000000" w:rsidRPr="00000000" w14:paraId="0000006D">
      <w:pPr>
        <w:rPr>
          <w:b w:val="1"/>
          <w:sz w:val="22"/>
          <w:szCs w:val="22"/>
        </w:rPr>
      </w:pPr>
      <w:r w:rsidDel="00000000" w:rsidR="00000000" w:rsidRPr="00000000">
        <w:rPr>
          <w:b w:val="1"/>
          <w:sz w:val="22"/>
          <w:szCs w:val="22"/>
          <w:rtl w:val="0"/>
        </w:rPr>
        <w:t xml:space="preserve">Provide the following items for the entire unit: Standards (NGSS, CCSS, CTE): </w:t>
      </w:r>
    </w:p>
    <w:p w:rsidR="00000000" w:rsidDel="00000000" w:rsidP="00000000" w:rsidRDefault="00000000" w:rsidRPr="00000000" w14:paraId="0000006E">
      <w:pPr>
        <w:rPr>
          <w:b w:val="1"/>
          <w:sz w:val="22"/>
          <w:szCs w:val="22"/>
          <w:highlight w:val="yellow"/>
        </w:rPr>
      </w:pPr>
      <w:r w:rsidDel="00000000" w:rsidR="00000000" w:rsidRPr="00000000">
        <w:rPr>
          <w:b w:val="1"/>
          <w:sz w:val="22"/>
          <w:szCs w:val="22"/>
          <w:rtl w:val="0"/>
        </w:rPr>
        <w:t xml:space="preserve">CTE Common Career Technical Core Skills</w:t>
      </w:r>
      <w:r w:rsidDel="00000000" w:rsidR="00000000" w:rsidRPr="00000000">
        <w:rPr>
          <w:rtl w:val="0"/>
        </w:rPr>
      </w:r>
    </w:p>
    <w:p w:rsidR="00000000" w:rsidDel="00000000" w:rsidP="00000000" w:rsidRDefault="00000000" w:rsidRPr="00000000" w14:paraId="0000006F">
      <w:pPr>
        <w:rPr>
          <w:sz w:val="22"/>
          <w:szCs w:val="22"/>
          <w:highlight w:val="yellow"/>
        </w:rPr>
      </w:pPr>
      <w:r w:rsidDel="00000000" w:rsidR="00000000" w:rsidRPr="00000000">
        <w:rPr>
          <w:sz w:val="22"/>
          <w:szCs w:val="22"/>
          <w:highlight w:val="white"/>
          <w:rtl w:val="0"/>
        </w:rPr>
        <w:t xml:space="preserve">2. Apply appropriate academic technical skills</w:t>
      </w:r>
      <w:r w:rsidDel="00000000" w:rsidR="00000000" w:rsidRPr="00000000">
        <w:rPr>
          <w:rtl w:val="0"/>
        </w:rPr>
      </w:r>
    </w:p>
    <w:p w:rsidR="00000000" w:rsidDel="00000000" w:rsidP="00000000" w:rsidRDefault="00000000" w:rsidRPr="00000000" w14:paraId="00000070">
      <w:pPr>
        <w:rPr>
          <w:sz w:val="22"/>
          <w:szCs w:val="22"/>
          <w:highlight w:val="yellow"/>
        </w:rPr>
      </w:pPr>
      <w:r w:rsidDel="00000000" w:rsidR="00000000" w:rsidRPr="00000000">
        <w:rPr>
          <w:sz w:val="22"/>
          <w:szCs w:val="22"/>
          <w:highlight w:val="white"/>
          <w:rtl w:val="0"/>
        </w:rPr>
        <w:t xml:space="preserve">4. Communicate clearly, effectively and with reason</w:t>
      </w:r>
      <w:r w:rsidDel="00000000" w:rsidR="00000000" w:rsidRPr="00000000">
        <w:rPr>
          <w:rtl w:val="0"/>
        </w:rPr>
      </w:r>
    </w:p>
    <w:p w:rsidR="00000000" w:rsidDel="00000000" w:rsidP="00000000" w:rsidRDefault="00000000" w:rsidRPr="00000000" w14:paraId="00000071">
      <w:pPr>
        <w:rPr>
          <w:sz w:val="22"/>
          <w:szCs w:val="22"/>
          <w:highlight w:val="white"/>
        </w:rPr>
      </w:pPr>
      <w:r w:rsidDel="00000000" w:rsidR="00000000" w:rsidRPr="00000000">
        <w:rPr>
          <w:sz w:val="22"/>
          <w:szCs w:val="22"/>
          <w:highlight w:val="white"/>
          <w:rtl w:val="0"/>
        </w:rPr>
        <w:t xml:space="preserve">6. Demonstrate creativity and innovation</w:t>
      </w:r>
    </w:p>
    <w:p w:rsidR="00000000" w:rsidDel="00000000" w:rsidP="00000000" w:rsidRDefault="00000000" w:rsidRPr="00000000" w14:paraId="00000072">
      <w:pPr>
        <w:ind w:left="0" w:firstLine="0"/>
        <w:rPr>
          <w:sz w:val="22"/>
          <w:szCs w:val="22"/>
          <w:highlight w:val="white"/>
        </w:rPr>
      </w:pPr>
      <w:r w:rsidDel="00000000" w:rsidR="00000000" w:rsidRPr="00000000">
        <w:rPr>
          <w:sz w:val="22"/>
          <w:szCs w:val="22"/>
          <w:highlight w:val="white"/>
          <w:rtl w:val="0"/>
        </w:rPr>
        <w:t xml:space="preserve">7. Employ valid and reliable research strategies</w:t>
      </w:r>
    </w:p>
    <w:p w:rsidR="00000000" w:rsidDel="00000000" w:rsidP="00000000" w:rsidRDefault="00000000" w:rsidRPr="00000000" w14:paraId="00000073">
      <w:pPr>
        <w:ind w:left="0" w:firstLine="0"/>
        <w:rPr>
          <w:sz w:val="22"/>
          <w:szCs w:val="22"/>
          <w:highlight w:val="yellow"/>
        </w:rPr>
      </w:pPr>
      <w:r w:rsidDel="00000000" w:rsidR="00000000" w:rsidRPr="00000000">
        <w:rPr>
          <w:sz w:val="22"/>
          <w:szCs w:val="22"/>
          <w:highlight w:val="white"/>
          <w:rtl w:val="0"/>
        </w:rPr>
        <w:t xml:space="preserve">8. Utilize critical thinking to make sense of problems and persevere in solving them</w:t>
      </w:r>
      <w:r w:rsidDel="00000000" w:rsidR="00000000" w:rsidRPr="00000000">
        <w:rPr>
          <w:rtl w:val="0"/>
        </w:rPr>
      </w:r>
    </w:p>
    <w:p w:rsidR="00000000" w:rsidDel="00000000" w:rsidP="00000000" w:rsidRDefault="00000000" w:rsidRPr="00000000" w14:paraId="00000074">
      <w:pPr>
        <w:rPr>
          <w:sz w:val="22"/>
          <w:szCs w:val="22"/>
          <w:highlight w:val="white"/>
        </w:rPr>
      </w:pPr>
      <w:r w:rsidDel="00000000" w:rsidR="00000000" w:rsidRPr="00000000">
        <w:rPr>
          <w:sz w:val="22"/>
          <w:szCs w:val="22"/>
          <w:highlight w:val="white"/>
          <w:rtl w:val="0"/>
        </w:rPr>
        <w:t xml:space="preserve">10. Plan education and career path aligned to personal goals</w:t>
      </w:r>
    </w:p>
    <w:p w:rsidR="00000000" w:rsidDel="00000000" w:rsidP="00000000" w:rsidRDefault="00000000" w:rsidRPr="00000000" w14:paraId="00000075">
      <w:pPr>
        <w:rPr>
          <w:sz w:val="22"/>
          <w:szCs w:val="22"/>
          <w:highlight w:val="white"/>
        </w:rPr>
      </w:pPr>
      <w:r w:rsidDel="00000000" w:rsidR="00000000" w:rsidRPr="00000000">
        <w:rPr>
          <w:sz w:val="22"/>
          <w:szCs w:val="22"/>
          <w:highlight w:val="white"/>
          <w:rtl w:val="0"/>
        </w:rPr>
        <w:t xml:space="preserve">11. Use technology to enhance productivity</w:t>
      </w:r>
    </w:p>
    <w:p w:rsidR="00000000" w:rsidDel="00000000" w:rsidP="00000000" w:rsidRDefault="00000000" w:rsidRPr="00000000" w14:paraId="00000076">
      <w:pPr>
        <w:rPr>
          <w:sz w:val="22"/>
          <w:szCs w:val="22"/>
          <w:highlight w:val="white"/>
        </w:rPr>
      </w:pPr>
      <w:r w:rsidDel="00000000" w:rsidR="00000000" w:rsidRPr="00000000">
        <w:rPr>
          <w:sz w:val="22"/>
          <w:szCs w:val="22"/>
          <w:highlight w:val="white"/>
          <w:rtl w:val="0"/>
        </w:rPr>
        <w:t xml:space="preserve">12. Work productively in teams while using cultural/global competence</w:t>
      </w:r>
    </w:p>
    <w:p w:rsidR="00000000" w:rsidDel="00000000" w:rsidP="00000000" w:rsidRDefault="00000000" w:rsidRPr="00000000" w14:paraId="00000077">
      <w:pPr>
        <w:rPr>
          <w:sz w:val="22"/>
          <w:szCs w:val="22"/>
        </w:rPr>
      </w:pPr>
      <w:r w:rsidDel="00000000" w:rsidR="00000000" w:rsidRPr="00000000">
        <w:rPr>
          <w:rtl w:val="0"/>
        </w:rPr>
      </w:r>
    </w:p>
    <w:p w:rsidR="00000000" w:rsidDel="00000000" w:rsidP="00000000" w:rsidRDefault="00000000" w:rsidRPr="00000000" w14:paraId="00000078">
      <w:pPr>
        <w:rPr>
          <w:b w:val="1"/>
          <w:sz w:val="22"/>
          <w:szCs w:val="22"/>
        </w:rPr>
      </w:pPr>
      <w:r w:rsidDel="00000000" w:rsidR="00000000" w:rsidRPr="00000000">
        <w:rPr>
          <w:b w:val="1"/>
          <w:sz w:val="22"/>
          <w:szCs w:val="22"/>
          <w:rtl w:val="0"/>
        </w:rPr>
        <w:t xml:space="preserve">ISTE Standards:</w:t>
      </w:r>
    </w:p>
    <w:p w:rsidR="00000000" w:rsidDel="00000000" w:rsidP="00000000" w:rsidRDefault="00000000" w:rsidRPr="00000000" w14:paraId="00000079">
      <w:pPr>
        <w:rPr>
          <w:sz w:val="22"/>
          <w:szCs w:val="22"/>
        </w:rPr>
      </w:pPr>
      <w:r w:rsidDel="00000000" w:rsidR="00000000" w:rsidRPr="00000000">
        <w:rPr>
          <w:sz w:val="22"/>
          <w:szCs w:val="22"/>
          <w:rtl w:val="0"/>
        </w:rPr>
        <w:t xml:space="preserve">Standard 6: Creative Communicator - Students communicate clearly and express themselves creatively for a variety of purposes using the platforms, tools, styles, formats and digital media appropriate to their goals</w:t>
      </w:r>
    </w:p>
    <w:p w:rsidR="00000000" w:rsidDel="00000000" w:rsidP="00000000" w:rsidRDefault="00000000" w:rsidRPr="00000000" w14:paraId="0000007A">
      <w:pPr>
        <w:rPr>
          <w:sz w:val="22"/>
          <w:szCs w:val="22"/>
        </w:rPr>
      </w:pPr>
      <w:r w:rsidDel="00000000" w:rsidR="00000000" w:rsidRPr="00000000">
        <w:rPr>
          <w:sz w:val="22"/>
          <w:szCs w:val="22"/>
          <w:rtl w:val="0"/>
        </w:rPr>
        <w:t xml:space="preserve">Standard 7: Global Collaborator - Students use digital tools to broaden their perspectives and enrich their learning by collaborating with others and working effectively in teams locally and globally</w:t>
      </w:r>
    </w:p>
    <w:p w:rsidR="00000000" w:rsidDel="00000000" w:rsidP="00000000" w:rsidRDefault="00000000" w:rsidRPr="00000000" w14:paraId="0000007B">
      <w:pPr>
        <w:rPr>
          <w:sz w:val="22"/>
          <w:szCs w:val="22"/>
        </w:rPr>
      </w:pPr>
      <w:r w:rsidDel="00000000" w:rsidR="00000000" w:rsidRPr="00000000">
        <w:rPr>
          <w:rtl w:val="0"/>
        </w:rPr>
      </w:r>
    </w:p>
    <w:p w:rsidR="00000000" w:rsidDel="00000000" w:rsidP="00000000" w:rsidRDefault="00000000" w:rsidRPr="00000000" w14:paraId="0000007C">
      <w:pPr>
        <w:rPr>
          <w:b w:val="1"/>
          <w:sz w:val="22"/>
          <w:szCs w:val="22"/>
        </w:rPr>
      </w:pPr>
      <w:r w:rsidDel="00000000" w:rsidR="00000000" w:rsidRPr="00000000">
        <w:rPr>
          <w:b w:val="1"/>
          <w:sz w:val="22"/>
          <w:szCs w:val="22"/>
          <w:rtl w:val="0"/>
        </w:rPr>
        <w:t xml:space="preserve">CCSS</w:t>
      </w:r>
    </w:p>
    <w:p w:rsidR="00000000" w:rsidDel="00000000" w:rsidP="00000000" w:rsidRDefault="00000000" w:rsidRPr="00000000" w14:paraId="0000007D">
      <w:pPr>
        <w:rPr>
          <w:b w:val="1"/>
          <w:sz w:val="22"/>
          <w:szCs w:val="22"/>
        </w:rPr>
      </w:pPr>
      <w:r w:rsidDel="00000000" w:rsidR="00000000" w:rsidRPr="00000000">
        <w:rPr>
          <w:b w:val="1"/>
          <w:sz w:val="22"/>
          <w:szCs w:val="22"/>
          <w:rtl w:val="0"/>
        </w:rPr>
        <w:t xml:space="preserve">Reading</w:t>
      </w:r>
    </w:p>
    <w:p w:rsidR="00000000" w:rsidDel="00000000" w:rsidP="00000000" w:rsidRDefault="00000000" w:rsidRPr="00000000" w14:paraId="0000007E">
      <w:pPr>
        <w:rPr>
          <w:color w:val="202020"/>
          <w:sz w:val="22"/>
          <w:szCs w:val="22"/>
          <w:highlight w:val="yellow"/>
        </w:rPr>
      </w:pPr>
      <w:r w:rsidDel="00000000" w:rsidR="00000000" w:rsidRPr="00000000">
        <w:rPr>
          <w:sz w:val="22"/>
          <w:szCs w:val="22"/>
          <w:highlight w:val="white"/>
          <w:rtl w:val="0"/>
        </w:rPr>
        <w:t xml:space="preserve">R.1 </w:t>
      </w:r>
      <w:r w:rsidDel="00000000" w:rsidR="00000000" w:rsidRPr="00000000">
        <w:rPr>
          <w:color w:val="202020"/>
          <w:sz w:val="22"/>
          <w:szCs w:val="22"/>
          <w:highlight w:val="white"/>
          <w:rtl w:val="0"/>
        </w:rPr>
        <w:t xml:space="preserve">Read closely to determine what the text says explicitly and to make logical inferences from it; cite specific textual evidence when writing or speaking to support conclusions drawn from the text.</w:t>
      </w:r>
      <w:r w:rsidDel="00000000" w:rsidR="00000000" w:rsidRPr="00000000">
        <w:rPr>
          <w:rtl w:val="0"/>
        </w:rPr>
      </w:r>
    </w:p>
    <w:p w:rsidR="00000000" w:rsidDel="00000000" w:rsidP="00000000" w:rsidRDefault="00000000" w:rsidRPr="00000000" w14:paraId="0000007F">
      <w:pPr>
        <w:rPr>
          <w:color w:val="202020"/>
          <w:sz w:val="22"/>
          <w:szCs w:val="22"/>
        </w:rPr>
      </w:pPr>
      <w:r w:rsidDel="00000000" w:rsidR="00000000" w:rsidRPr="00000000">
        <w:rPr>
          <w:color w:val="202020"/>
          <w:sz w:val="22"/>
          <w:szCs w:val="22"/>
          <w:rtl w:val="0"/>
        </w:rPr>
        <w:t xml:space="preserve">R.7 Integrate and evaluate content presented in diverse media and formats, including visually and quantitatively, as well as in words.</w:t>
      </w:r>
    </w:p>
    <w:p w:rsidR="00000000" w:rsidDel="00000000" w:rsidP="00000000" w:rsidRDefault="00000000" w:rsidRPr="00000000" w14:paraId="00000080">
      <w:pPr>
        <w:rPr>
          <w:color w:val="202020"/>
          <w:sz w:val="22"/>
          <w:szCs w:val="22"/>
          <w:highlight w:val="yellow"/>
        </w:rPr>
      </w:pPr>
      <w:r w:rsidDel="00000000" w:rsidR="00000000" w:rsidRPr="00000000">
        <w:rPr>
          <w:rtl w:val="0"/>
        </w:rPr>
      </w:r>
    </w:p>
    <w:p w:rsidR="00000000" w:rsidDel="00000000" w:rsidP="00000000" w:rsidRDefault="00000000" w:rsidRPr="00000000" w14:paraId="00000081">
      <w:pPr>
        <w:rPr>
          <w:b w:val="1"/>
          <w:color w:val="202020"/>
          <w:sz w:val="22"/>
          <w:szCs w:val="22"/>
          <w:highlight w:val="white"/>
        </w:rPr>
      </w:pPr>
      <w:r w:rsidDel="00000000" w:rsidR="00000000" w:rsidRPr="00000000">
        <w:rPr>
          <w:b w:val="1"/>
          <w:color w:val="202020"/>
          <w:sz w:val="22"/>
          <w:szCs w:val="22"/>
          <w:highlight w:val="white"/>
          <w:rtl w:val="0"/>
        </w:rPr>
        <w:t xml:space="preserve">Writing</w:t>
      </w:r>
    </w:p>
    <w:p w:rsidR="00000000" w:rsidDel="00000000" w:rsidP="00000000" w:rsidRDefault="00000000" w:rsidRPr="00000000" w14:paraId="00000082">
      <w:pPr>
        <w:rPr>
          <w:color w:val="202020"/>
          <w:sz w:val="22"/>
          <w:szCs w:val="22"/>
          <w:highlight w:val="white"/>
        </w:rPr>
      </w:pPr>
      <w:r w:rsidDel="00000000" w:rsidR="00000000" w:rsidRPr="00000000">
        <w:rPr>
          <w:color w:val="202020"/>
          <w:sz w:val="22"/>
          <w:szCs w:val="22"/>
          <w:highlight w:val="white"/>
          <w:rtl w:val="0"/>
        </w:rPr>
        <w:t xml:space="preserve">W.4 Produce clear and coherent writing in which the development, organization, and style are appropriate to task, purpose, and audience.</w:t>
      </w:r>
    </w:p>
    <w:p w:rsidR="00000000" w:rsidDel="00000000" w:rsidP="00000000" w:rsidRDefault="00000000" w:rsidRPr="00000000" w14:paraId="00000083">
      <w:pPr>
        <w:rPr>
          <w:color w:val="202020"/>
          <w:sz w:val="22"/>
          <w:szCs w:val="22"/>
          <w:highlight w:val="white"/>
        </w:rPr>
      </w:pPr>
      <w:r w:rsidDel="00000000" w:rsidR="00000000" w:rsidRPr="00000000">
        <w:rPr>
          <w:color w:val="202020"/>
          <w:sz w:val="22"/>
          <w:szCs w:val="22"/>
          <w:highlight w:val="white"/>
          <w:rtl w:val="0"/>
        </w:rPr>
        <w:t xml:space="preserve">W.6 Use technology, including the Internet, to produce and publish writing and to interact and collaborate with others.</w:t>
      </w:r>
    </w:p>
    <w:p w:rsidR="00000000" w:rsidDel="00000000" w:rsidP="00000000" w:rsidRDefault="00000000" w:rsidRPr="00000000" w14:paraId="00000084">
      <w:pPr>
        <w:rPr>
          <w:color w:val="202020"/>
          <w:sz w:val="22"/>
          <w:szCs w:val="22"/>
          <w:highlight w:val="yellow"/>
        </w:rPr>
      </w:pPr>
      <w:r w:rsidDel="00000000" w:rsidR="00000000" w:rsidRPr="00000000">
        <w:rPr>
          <w:color w:val="202020"/>
          <w:sz w:val="22"/>
          <w:szCs w:val="22"/>
          <w:highlight w:val="white"/>
          <w:rtl w:val="0"/>
        </w:rPr>
        <w:t xml:space="preserve">W.8 Gather relevant information from multiple print and digital sources, assess the credibility and accuracy of each source, and integrate the information while avoiding plagiarism.</w:t>
      </w:r>
      <w:r w:rsidDel="00000000" w:rsidR="00000000" w:rsidRPr="00000000">
        <w:rPr>
          <w:rtl w:val="0"/>
        </w:rPr>
      </w:r>
    </w:p>
    <w:p w:rsidR="00000000" w:rsidDel="00000000" w:rsidP="00000000" w:rsidRDefault="00000000" w:rsidRPr="00000000" w14:paraId="00000085">
      <w:pPr>
        <w:rPr>
          <w:color w:val="202020"/>
          <w:sz w:val="22"/>
          <w:szCs w:val="22"/>
          <w:highlight w:val="yellow"/>
        </w:rPr>
      </w:pPr>
      <w:r w:rsidDel="00000000" w:rsidR="00000000" w:rsidRPr="00000000">
        <w:rPr>
          <w:rtl w:val="0"/>
        </w:rPr>
      </w:r>
    </w:p>
    <w:p w:rsidR="00000000" w:rsidDel="00000000" w:rsidP="00000000" w:rsidRDefault="00000000" w:rsidRPr="00000000" w14:paraId="00000086">
      <w:pPr>
        <w:rPr>
          <w:b w:val="1"/>
          <w:color w:val="202020"/>
          <w:sz w:val="22"/>
          <w:szCs w:val="22"/>
          <w:highlight w:val="white"/>
        </w:rPr>
      </w:pPr>
      <w:r w:rsidDel="00000000" w:rsidR="00000000" w:rsidRPr="00000000">
        <w:rPr>
          <w:b w:val="1"/>
          <w:color w:val="202020"/>
          <w:sz w:val="22"/>
          <w:szCs w:val="22"/>
          <w:highlight w:val="white"/>
          <w:rtl w:val="0"/>
        </w:rPr>
        <w:t xml:space="preserve">Speaking and Listening</w:t>
      </w:r>
    </w:p>
    <w:p w:rsidR="00000000" w:rsidDel="00000000" w:rsidP="00000000" w:rsidRDefault="00000000" w:rsidRPr="00000000" w14:paraId="00000087">
      <w:pPr>
        <w:rPr>
          <w:color w:val="202020"/>
          <w:sz w:val="22"/>
          <w:szCs w:val="22"/>
          <w:highlight w:val="white"/>
        </w:rPr>
      </w:pPr>
      <w:r w:rsidDel="00000000" w:rsidR="00000000" w:rsidRPr="00000000">
        <w:rPr>
          <w:color w:val="202020"/>
          <w:sz w:val="22"/>
          <w:szCs w:val="22"/>
          <w:highlight w:val="white"/>
          <w:rtl w:val="0"/>
        </w:rPr>
        <w:t xml:space="preserve">SL.1 Prepare for and participate effectively in a range of conversations and collaborations with diverse partners, building on others' ideas and expressing their own clearly and persuasively.</w:t>
      </w:r>
    </w:p>
    <w:p w:rsidR="00000000" w:rsidDel="00000000" w:rsidP="00000000" w:rsidRDefault="00000000" w:rsidRPr="00000000" w14:paraId="00000088">
      <w:pPr>
        <w:rPr>
          <w:color w:val="202020"/>
          <w:sz w:val="22"/>
          <w:szCs w:val="22"/>
          <w:highlight w:val="yellow"/>
        </w:rPr>
      </w:pPr>
      <w:r w:rsidDel="00000000" w:rsidR="00000000" w:rsidRPr="00000000">
        <w:rPr>
          <w:color w:val="202020"/>
          <w:sz w:val="22"/>
          <w:szCs w:val="22"/>
          <w:highlight w:val="white"/>
          <w:rtl w:val="0"/>
        </w:rPr>
        <w:t xml:space="preserve">SL. 2 Integrate and evaluate information presented in diverse media and formats, including visually, quantitatively, and orally.</w:t>
      </w:r>
      <w:r w:rsidDel="00000000" w:rsidR="00000000" w:rsidRPr="00000000">
        <w:rPr>
          <w:rtl w:val="0"/>
        </w:rPr>
      </w:r>
    </w:p>
    <w:p w:rsidR="00000000" w:rsidDel="00000000" w:rsidP="00000000" w:rsidRDefault="00000000" w:rsidRPr="00000000" w14:paraId="00000089">
      <w:pPr>
        <w:rPr>
          <w:sz w:val="22"/>
          <w:szCs w:val="22"/>
        </w:rPr>
      </w:pPr>
      <w:r w:rsidDel="00000000" w:rsidR="00000000" w:rsidRPr="00000000">
        <w:rPr>
          <w:rtl w:val="0"/>
        </w:rPr>
      </w:r>
    </w:p>
    <w:p w:rsidR="00000000" w:rsidDel="00000000" w:rsidP="00000000" w:rsidRDefault="00000000" w:rsidRPr="00000000" w14:paraId="0000008A">
      <w:pPr>
        <w:rPr>
          <w:b w:val="1"/>
          <w:sz w:val="22"/>
          <w:szCs w:val="22"/>
        </w:rPr>
      </w:pPr>
      <w:r w:rsidDel="00000000" w:rsidR="00000000" w:rsidRPr="00000000">
        <w:rPr>
          <w:b w:val="1"/>
          <w:sz w:val="22"/>
          <w:szCs w:val="22"/>
          <w:rtl w:val="0"/>
        </w:rPr>
        <w:t xml:space="preserve">Math</w:t>
      </w:r>
    </w:p>
    <w:p w:rsidR="00000000" w:rsidDel="00000000" w:rsidP="00000000" w:rsidRDefault="00000000" w:rsidRPr="00000000" w14:paraId="0000008B">
      <w:pPr>
        <w:rPr>
          <w:sz w:val="22"/>
          <w:szCs w:val="22"/>
        </w:rPr>
      </w:pPr>
      <w:r w:rsidDel="00000000" w:rsidR="00000000" w:rsidRPr="00000000">
        <w:rPr>
          <w:sz w:val="22"/>
          <w:szCs w:val="22"/>
          <w:rtl w:val="0"/>
        </w:rPr>
        <w:t xml:space="preserve">MP1 Make sense of problems and persevere in solving them.</w:t>
      </w:r>
    </w:p>
    <w:p w:rsidR="00000000" w:rsidDel="00000000" w:rsidP="00000000" w:rsidRDefault="00000000" w:rsidRPr="00000000" w14:paraId="0000008C">
      <w:pPr>
        <w:rPr>
          <w:sz w:val="22"/>
          <w:szCs w:val="22"/>
        </w:rPr>
      </w:pPr>
      <w:r w:rsidDel="00000000" w:rsidR="00000000" w:rsidRPr="00000000">
        <w:rPr>
          <w:rtl w:val="0"/>
        </w:rPr>
      </w:r>
    </w:p>
    <w:p w:rsidR="00000000" w:rsidDel="00000000" w:rsidP="00000000" w:rsidRDefault="00000000" w:rsidRPr="00000000" w14:paraId="0000008D">
      <w:pPr>
        <w:rPr>
          <w:b w:val="1"/>
          <w:sz w:val="22"/>
          <w:szCs w:val="22"/>
        </w:rPr>
      </w:pPr>
      <w:r w:rsidDel="00000000" w:rsidR="00000000" w:rsidRPr="00000000">
        <w:rPr>
          <w:b w:val="1"/>
          <w:sz w:val="22"/>
          <w:szCs w:val="22"/>
          <w:rtl w:val="0"/>
        </w:rPr>
        <w:t xml:space="preserve">NGSS</w:t>
      </w:r>
    </w:p>
    <w:p w:rsidR="00000000" w:rsidDel="00000000" w:rsidP="00000000" w:rsidRDefault="00000000" w:rsidRPr="00000000" w14:paraId="0000008E">
      <w:pPr>
        <w:rPr>
          <w:sz w:val="22"/>
          <w:szCs w:val="22"/>
        </w:rPr>
      </w:pPr>
      <w:r w:rsidDel="00000000" w:rsidR="00000000" w:rsidRPr="00000000">
        <w:rPr>
          <w:sz w:val="22"/>
          <w:szCs w:val="22"/>
          <w:rtl w:val="0"/>
        </w:rPr>
        <w:t xml:space="preserve">MS.ESS.3.3 Apply scientific principles to design a method for monitoring and minimizing a human impact on the environment.</w:t>
      </w:r>
    </w:p>
    <w:p w:rsidR="00000000" w:rsidDel="00000000" w:rsidP="00000000" w:rsidRDefault="00000000" w:rsidRPr="00000000" w14:paraId="0000008F">
      <w:pPr>
        <w:rPr>
          <w:sz w:val="22"/>
          <w:szCs w:val="22"/>
        </w:rPr>
      </w:pPr>
      <w:r w:rsidDel="00000000" w:rsidR="00000000" w:rsidRPr="00000000">
        <w:rPr>
          <w:rtl w:val="0"/>
        </w:rPr>
      </w:r>
    </w:p>
    <w:p w:rsidR="00000000" w:rsidDel="00000000" w:rsidP="00000000" w:rsidRDefault="00000000" w:rsidRPr="00000000" w14:paraId="00000090">
      <w:pPr>
        <w:rPr>
          <w:b w:val="1"/>
          <w:sz w:val="22"/>
          <w:szCs w:val="22"/>
        </w:rPr>
      </w:pPr>
      <w:r w:rsidDel="00000000" w:rsidR="00000000" w:rsidRPr="00000000">
        <w:rPr>
          <w:b w:val="1"/>
          <w:sz w:val="22"/>
          <w:szCs w:val="22"/>
          <w:rtl w:val="0"/>
        </w:rPr>
        <w:t xml:space="preserve">Soft Skills:  </w:t>
      </w:r>
    </w:p>
    <w:p w:rsidR="00000000" w:rsidDel="00000000" w:rsidP="00000000" w:rsidRDefault="00000000" w:rsidRPr="00000000" w14:paraId="00000091">
      <w:pPr>
        <w:rPr>
          <w:b w:val="1"/>
          <w:sz w:val="22"/>
          <w:szCs w:val="22"/>
        </w:rPr>
      </w:pPr>
      <w:r w:rsidDel="00000000" w:rsidR="00000000" w:rsidRPr="00000000">
        <w:rPr>
          <w:b w:val="1"/>
          <w:sz w:val="22"/>
          <w:szCs w:val="22"/>
          <w:rtl w:val="0"/>
        </w:rPr>
        <w:t xml:space="preserve">21st Century Skills</w:t>
      </w:r>
    </w:p>
    <w:p w:rsidR="00000000" w:rsidDel="00000000" w:rsidP="00000000" w:rsidRDefault="00000000" w:rsidRPr="00000000" w14:paraId="00000092">
      <w:pPr>
        <w:rPr>
          <w:sz w:val="22"/>
          <w:szCs w:val="22"/>
        </w:rPr>
      </w:pPr>
      <w:r w:rsidDel="00000000" w:rsidR="00000000" w:rsidRPr="00000000">
        <w:rPr>
          <w:sz w:val="22"/>
          <w:szCs w:val="22"/>
          <w:rtl w:val="0"/>
        </w:rPr>
        <w:t xml:space="preserve">1. Learning and Innovation</w:t>
      </w:r>
    </w:p>
    <w:p w:rsidR="00000000" w:rsidDel="00000000" w:rsidP="00000000" w:rsidRDefault="00000000" w:rsidRPr="00000000" w14:paraId="00000093">
      <w:pPr>
        <w:numPr>
          <w:ilvl w:val="0"/>
          <w:numId w:val="4"/>
        </w:numPr>
        <w:ind w:left="720" w:hanging="360"/>
        <w:rPr>
          <w:sz w:val="22"/>
          <w:szCs w:val="22"/>
          <w:highlight w:val="white"/>
        </w:rPr>
      </w:pPr>
      <w:r w:rsidDel="00000000" w:rsidR="00000000" w:rsidRPr="00000000">
        <w:rPr>
          <w:sz w:val="22"/>
          <w:szCs w:val="22"/>
          <w:highlight w:val="white"/>
          <w:rtl w:val="0"/>
        </w:rPr>
        <w:t xml:space="preserve">Creativity and innovation</w:t>
      </w:r>
    </w:p>
    <w:p w:rsidR="00000000" w:rsidDel="00000000" w:rsidP="00000000" w:rsidRDefault="00000000" w:rsidRPr="00000000" w14:paraId="00000094">
      <w:pPr>
        <w:numPr>
          <w:ilvl w:val="0"/>
          <w:numId w:val="4"/>
        </w:numPr>
        <w:ind w:left="720" w:hanging="360"/>
        <w:rPr>
          <w:sz w:val="22"/>
          <w:szCs w:val="22"/>
          <w:highlight w:val="white"/>
        </w:rPr>
      </w:pPr>
      <w:r w:rsidDel="00000000" w:rsidR="00000000" w:rsidRPr="00000000">
        <w:rPr>
          <w:sz w:val="22"/>
          <w:szCs w:val="22"/>
          <w:highlight w:val="white"/>
          <w:rtl w:val="0"/>
        </w:rPr>
        <w:t xml:space="preserve">Critical thinking and problem solving</w:t>
      </w:r>
    </w:p>
    <w:p w:rsidR="00000000" w:rsidDel="00000000" w:rsidP="00000000" w:rsidRDefault="00000000" w:rsidRPr="00000000" w14:paraId="00000095">
      <w:pPr>
        <w:numPr>
          <w:ilvl w:val="0"/>
          <w:numId w:val="4"/>
        </w:numPr>
        <w:ind w:left="720" w:hanging="360"/>
        <w:rPr>
          <w:sz w:val="22"/>
          <w:szCs w:val="22"/>
          <w:highlight w:val="white"/>
        </w:rPr>
      </w:pPr>
      <w:r w:rsidDel="00000000" w:rsidR="00000000" w:rsidRPr="00000000">
        <w:rPr>
          <w:sz w:val="22"/>
          <w:szCs w:val="22"/>
          <w:highlight w:val="white"/>
          <w:rtl w:val="0"/>
        </w:rPr>
        <w:t xml:space="preserve">Communication and collaboration</w:t>
      </w:r>
      <w:r w:rsidDel="00000000" w:rsidR="00000000" w:rsidRPr="00000000">
        <w:rPr>
          <w:rtl w:val="0"/>
        </w:rPr>
      </w:r>
    </w:p>
    <w:p w:rsidR="00000000" w:rsidDel="00000000" w:rsidP="00000000" w:rsidRDefault="00000000" w:rsidRPr="00000000" w14:paraId="00000096">
      <w:pPr>
        <w:rPr>
          <w:sz w:val="22"/>
          <w:szCs w:val="22"/>
        </w:rPr>
      </w:pPr>
      <w:r w:rsidDel="00000000" w:rsidR="00000000" w:rsidRPr="00000000">
        <w:rPr>
          <w:sz w:val="22"/>
          <w:szCs w:val="22"/>
          <w:rtl w:val="0"/>
        </w:rPr>
        <w:t xml:space="preserve">2. Information, Media and Technology</w:t>
      </w:r>
    </w:p>
    <w:p w:rsidR="00000000" w:rsidDel="00000000" w:rsidP="00000000" w:rsidRDefault="00000000" w:rsidRPr="00000000" w14:paraId="00000097">
      <w:pPr>
        <w:numPr>
          <w:ilvl w:val="0"/>
          <w:numId w:val="7"/>
        </w:numPr>
        <w:ind w:left="720" w:hanging="360"/>
        <w:rPr>
          <w:sz w:val="22"/>
          <w:szCs w:val="22"/>
          <w:highlight w:val="white"/>
        </w:rPr>
      </w:pPr>
      <w:r w:rsidDel="00000000" w:rsidR="00000000" w:rsidRPr="00000000">
        <w:rPr>
          <w:sz w:val="22"/>
          <w:szCs w:val="22"/>
          <w:highlight w:val="white"/>
          <w:rtl w:val="0"/>
        </w:rPr>
        <w:t xml:space="preserve">Information literacy</w:t>
      </w:r>
    </w:p>
    <w:p w:rsidR="00000000" w:rsidDel="00000000" w:rsidP="00000000" w:rsidRDefault="00000000" w:rsidRPr="00000000" w14:paraId="00000098">
      <w:pPr>
        <w:numPr>
          <w:ilvl w:val="0"/>
          <w:numId w:val="7"/>
        </w:numPr>
        <w:ind w:left="720" w:hanging="360"/>
        <w:rPr>
          <w:sz w:val="22"/>
          <w:szCs w:val="22"/>
          <w:highlight w:val="white"/>
        </w:rPr>
      </w:pPr>
      <w:r w:rsidDel="00000000" w:rsidR="00000000" w:rsidRPr="00000000">
        <w:rPr>
          <w:sz w:val="22"/>
          <w:szCs w:val="22"/>
          <w:highlight w:val="white"/>
          <w:rtl w:val="0"/>
        </w:rPr>
        <w:t xml:space="preserve">Media literacy</w:t>
      </w:r>
    </w:p>
    <w:p w:rsidR="00000000" w:rsidDel="00000000" w:rsidP="00000000" w:rsidRDefault="00000000" w:rsidRPr="00000000" w14:paraId="00000099">
      <w:pPr>
        <w:numPr>
          <w:ilvl w:val="0"/>
          <w:numId w:val="7"/>
        </w:numPr>
        <w:ind w:left="720" w:hanging="360"/>
        <w:rPr>
          <w:sz w:val="22"/>
          <w:szCs w:val="22"/>
          <w:highlight w:val="white"/>
        </w:rPr>
      </w:pPr>
      <w:r w:rsidDel="00000000" w:rsidR="00000000" w:rsidRPr="00000000">
        <w:rPr>
          <w:sz w:val="22"/>
          <w:szCs w:val="22"/>
          <w:highlight w:val="white"/>
          <w:rtl w:val="0"/>
        </w:rPr>
        <w:t xml:space="preserve">Technology literacy</w:t>
      </w:r>
      <w:r w:rsidDel="00000000" w:rsidR="00000000" w:rsidRPr="00000000">
        <w:rPr>
          <w:rtl w:val="0"/>
        </w:rPr>
      </w:r>
    </w:p>
    <w:p w:rsidR="00000000" w:rsidDel="00000000" w:rsidP="00000000" w:rsidRDefault="00000000" w:rsidRPr="00000000" w14:paraId="0000009A">
      <w:pPr>
        <w:rPr>
          <w:sz w:val="22"/>
          <w:szCs w:val="22"/>
          <w:highlight w:val="white"/>
        </w:rPr>
      </w:pPr>
      <w:r w:rsidDel="00000000" w:rsidR="00000000" w:rsidRPr="00000000">
        <w:rPr>
          <w:sz w:val="22"/>
          <w:szCs w:val="22"/>
          <w:rtl w:val="0"/>
        </w:rPr>
        <w:t xml:space="preserve">3. Lif</w:t>
      </w:r>
      <w:r w:rsidDel="00000000" w:rsidR="00000000" w:rsidRPr="00000000">
        <w:rPr>
          <w:sz w:val="22"/>
          <w:szCs w:val="22"/>
          <w:highlight w:val="white"/>
          <w:rtl w:val="0"/>
        </w:rPr>
        <w:t xml:space="preserve">e and Career</w:t>
      </w:r>
    </w:p>
    <w:p w:rsidR="00000000" w:rsidDel="00000000" w:rsidP="00000000" w:rsidRDefault="00000000" w:rsidRPr="00000000" w14:paraId="0000009B">
      <w:pPr>
        <w:numPr>
          <w:ilvl w:val="0"/>
          <w:numId w:val="3"/>
        </w:numPr>
        <w:ind w:left="720" w:hanging="360"/>
        <w:rPr>
          <w:sz w:val="22"/>
          <w:szCs w:val="22"/>
          <w:highlight w:val="white"/>
        </w:rPr>
      </w:pPr>
      <w:r w:rsidDel="00000000" w:rsidR="00000000" w:rsidRPr="00000000">
        <w:rPr>
          <w:sz w:val="22"/>
          <w:szCs w:val="22"/>
          <w:highlight w:val="white"/>
          <w:rtl w:val="0"/>
        </w:rPr>
        <w:t xml:space="preserve">Flexibility and adaptability</w:t>
      </w:r>
    </w:p>
    <w:p w:rsidR="00000000" w:rsidDel="00000000" w:rsidP="00000000" w:rsidRDefault="00000000" w:rsidRPr="00000000" w14:paraId="0000009C">
      <w:pPr>
        <w:numPr>
          <w:ilvl w:val="0"/>
          <w:numId w:val="3"/>
        </w:numPr>
        <w:ind w:left="720" w:hanging="360"/>
        <w:rPr>
          <w:sz w:val="22"/>
          <w:szCs w:val="22"/>
          <w:highlight w:val="white"/>
        </w:rPr>
      </w:pPr>
      <w:r w:rsidDel="00000000" w:rsidR="00000000" w:rsidRPr="00000000">
        <w:rPr>
          <w:sz w:val="22"/>
          <w:szCs w:val="22"/>
          <w:highlight w:val="white"/>
          <w:rtl w:val="0"/>
        </w:rPr>
        <w:t xml:space="preserve">Initiative and self-direction</w:t>
      </w:r>
      <w:r w:rsidDel="00000000" w:rsidR="00000000" w:rsidRPr="00000000">
        <w:rPr>
          <w:rtl w:val="0"/>
        </w:rPr>
      </w:r>
    </w:p>
    <w:p w:rsidR="00000000" w:rsidDel="00000000" w:rsidP="00000000" w:rsidRDefault="00000000" w:rsidRPr="00000000" w14:paraId="0000009D">
      <w:pPr>
        <w:numPr>
          <w:ilvl w:val="0"/>
          <w:numId w:val="3"/>
        </w:numPr>
        <w:ind w:left="720" w:hanging="360"/>
        <w:rPr>
          <w:sz w:val="22"/>
          <w:szCs w:val="22"/>
          <w:highlight w:val="white"/>
        </w:rPr>
      </w:pPr>
      <w:r w:rsidDel="00000000" w:rsidR="00000000" w:rsidRPr="00000000">
        <w:rPr>
          <w:sz w:val="22"/>
          <w:szCs w:val="22"/>
          <w:highlight w:val="white"/>
          <w:rtl w:val="0"/>
        </w:rPr>
        <w:t xml:space="preserve">Productivity and accountability</w:t>
      </w:r>
    </w:p>
    <w:p w:rsidR="00000000" w:rsidDel="00000000" w:rsidP="00000000" w:rsidRDefault="00000000" w:rsidRPr="00000000" w14:paraId="0000009E">
      <w:pPr>
        <w:numPr>
          <w:ilvl w:val="0"/>
          <w:numId w:val="3"/>
        </w:numPr>
        <w:ind w:left="720" w:hanging="360"/>
        <w:rPr>
          <w:sz w:val="22"/>
          <w:szCs w:val="22"/>
          <w:highlight w:val="white"/>
        </w:rPr>
      </w:pPr>
      <w:r w:rsidDel="00000000" w:rsidR="00000000" w:rsidRPr="00000000">
        <w:rPr>
          <w:sz w:val="22"/>
          <w:szCs w:val="22"/>
          <w:highlight w:val="white"/>
          <w:rtl w:val="0"/>
        </w:rPr>
        <w:t xml:space="preserve">Leadership and responsibility</w:t>
      </w:r>
      <w:r w:rsidDel="00000000" w:rsidR="00000000" w:rsidRPr="00000000">
        <w:rPr>
          <w:rtl w:val="0"/>
        </w:rPr>
      </w:r>
    </w:p>
    <w:p w:rsidR="00000000" w:rsidDel="00000000" w:rsidP="00000000" w:rsidRDefault="00000000" w:rsidRPr="00000000" w14:paraId="0000009F">
      <w:pPr>
        <w:rPr>
          <w:sz w:val="22"/>
          <w:szCs w:val="22"/>
        </w:rPr>
      </w:pPr>
      <w:r w:rsidDel="00000000" w:rsidR="00000000" w:rsidRPr="00000000">
        <w:rPr>
          <w:sz w:val="22"/>
          <w:szCs w:val="22"/>
          <w:rtl w:val="0"/>
        </w:rPr>
        <w:t xml:space="preserve">4. Core Subjects and 21st Century Themes</w:t>
      </w:r>
    </w:p>
    <w:p w:rsidR="00000000" w:rsidDel="00000000" w:rsidP="00000000" w:rsidRDefault="00000000" w:rsidRPr="00000000" w14:paraId="000000A0">
      <w:pPr>
        <w:numPr>
          <w:ilvl w:val="0"/>
          <w:numId w:val="9"/>
        </w:numPr>
        <w:ind w:left="720" w:hanging="360"/>
        <w:rPr>
          <w:sz w:val="22"/>
          <w:szCs w:val="22"/>
          <w:highlight w:val="white"/>
        </w:rPr>
      </w:pPr>
      <w:r w:rsidDel="00000000" w:rsidR="00000000" w:rsidRPr="00000000">
        <w:rPr>
          <w:sz w:val="22"/>
          <w:szCs w:val="22"/>
          <w:highlight w:val="white"/>
          <w:rtl w:val="0"/>
        </w:rPr>
        <w:t xml:space="preserve">Global awareness</w:t>
      </w:r>
    </w:p>
    <w:p w:rsidR="00000000" w:rsidDel="00000000" w:rsidP="00000000" w:rsidRDefault="00000000" w:rsidRPr="00000000" w14:paraId="000000A1">
      <w:pPr>
        <w:numPr>
          <w:ilvl w:val="0"/>
          <w:numId w:val="9"/>
        </w:numPr>
        <w:ind w:left="720" w:hanging="360"/>
        <w:rPr>
          <w:sz w:val="22"/>
          <w:szCs w:val="22"/>
          <w:highlight w:val="white"/>
        </w:rPr>
      </w:pPr>
      <w:r w:rsidDel="00000000" w:rsidR="00000000" w:rsidRPr="00000000">
        <w:rPr>
          <w:sz w:val="22"/>
          <w:szCs w:val="22"/>
          <w:highlight w:val="white"/>
          <w:rtl w:val="0"/>
        </w:rPr>
        <w:t xml:space="preserve">Financial, economic, business and entrepreneurial literacy</w:t>
      </w:r>
      <w:r w:rsidDel="00000000" w:rsidR="00000000" w:rsidRPr="00000000">
        <w:rPr>
          <w:rtl w:val="0"/>
        </w:rPr>
      </w:r>
    </w:p>
    <w:p w:rsidR="00000000" w:rsidDel="00000000" w:rsidP="00000000" w:rsidRDefault="00000000" w:rsidRPr="00000000" w14:paraId="000000A2">
      <w:pPr>
        <w:rPr>
          <w:b w:val="1"/>
          <w:sz w:val="22"/>
          <w:szCs w:val="22"/>
        </w:rPr>
      </w:pPr>
      <w:r w:rsidDel="00000000" w:rsidR="00000000" w:rsidRPr="00000000">
        <w:rPr>
          <w:rtl w:val="0"/>
        </w:rPr>
      </w:r>
    </w:p>
    <w:p w:rsidR="00000000" w:rsidDel="00000000" w:rsidP="00000000" w:rsidRDefault="00000000" w:rsidRPr="00000000" w14:paraId="000000A3">
      <w:pPr>
        <w:rPr>
          <w:b w:val="1"/>
          <w:sz w:val="22"/>
          <w:szCs w:val="22"/>
        </w:rPr>
      </w:pPr>
      <w:r w:rsidDel="00000000" w:rsidR="00000000" w:rsidRPr="00000000">
        <w:rPr>
          <w:b w:val="1"/>
          <w:sz w:val="22"/>
          <w:szCs w:val="22"/>
          <w:rtl w:val="0"/>
        </w:rPr>
        <w:t xml:space="preserve">Locally and/or Personally Relevant for Students:</w:t>
      </w:r>
    </w:p>
    <w:p w:rsidR="00000000" w:rsidDel="00000000" w:rsidP="00000000" w:rsidRDefault="00000000" w:rsidRPr="00000000" w14:paraId="000000A4">
      <w:pPr>
        <w:rPr>
          <w:sz w:val="22"/>
          <w:szCs w:val="22"/>
        </w:rPr>
      </w:pPr>
      <w:r w:rsidDel="00000000" w:rsidR="00000000" w:rsidRPr="00000000">
        <w:rPr>
          <w:sz w:val="22"/>
          <w:szCs w:val="22"/>
          <w:rtl w:val="0"/>
        </w:rPr>
        <w:t xml:space="preserve">How are young adults going to adapt to be happy and successful in the new world we’re living in?</w:t>
      </w:r>
    </w:p>
    <w:p w:rsidR="00000000" w:rsidDel="00000000" w:rsidP="00000000" w:rsidRDefault="00000000" w:rsidRPr="00000000" w14:paraId="000000A5">
      <w:pPr>
        <w:rPr>
          <w:sz w:val="22"/>
          <w:szCs w:val="22"/>
        </w:rPr>
      </w:pPr>
      <w:r w:rsidDel="00000000" w:rsidR="00000000" w:rsidRPr="00000000">
        <w:rPr>
          <w:sz w:val="22"/>
          <w:szCs w:val="22"/>
          <w:rtl w:val="0"/>
        </w:rPr>
        <w:t xml:space="preserve">Environmental Impacts</w:t>
      </w:r>
    </w:p>
    <w:p w:rsidR="00000000" w:rsidDel="00000000" w:rsidP="00000000" w:rsidRDefault="00000000" w:rsidRPr="00000000" w14:paraId="000000A6">
      <w:pPr>
        <w:rPr>
          <w:sz w:val="22"/>
          <w:szCs w:val="22"/>
        </w:rPr>
      </w:pPr>
      <w:r w:rsidDel="00000000" w:rsidR="00000000" w:rsidRPr="00000000">
        <w:rPr>
          <w:sz w:val="22"/>
          <w:szCs w:val="22"/>
          <w:rtl w:val="0"/>
        </w:rPr>
        <w:t xml:space="preserve">Economic Impacts</w:t>
      </w:r>
    </w:p>
    <w:p w:rsidR="00000000" w:rsidDel="00000000" w:rsidP="00000000" w:rsidRDefault="00000000" w:rsidRPr="00000000" w14:paraId="000000A7">
      <w:pPr>
        <w:rPr>
          <w:sz w:val="22"/>
          <w:szCs w:val="22"/>
        </w:rPr>
      </w:pPr>
      <w:r w:rsidDel="00000000" w:rsidR="00000000" w:rsidRPr="00000000">
        <w:rPr>
          <w:sz w:val="22"/>
          <w:szCs w:val="22"/>
          <w:rtl w:val="0"/>
        </w:rPr>
        <w:t xml:space="preserve">Choice in the PSA created</w:t>
      </w:r>
    </w:p>
    <w:p w:rsidR="00000000" w:rsidDel="00000000" w:rsidP="00000000" w:rsidRDefault="00000000" w:rsidRPr="00000000" w14:paraId="000000A8">
      <w:pPr>
        <w:rPr>
          <w:b w:val="1"/>
          <w:sz w:val="22"/>
          <w:szCs w:val="22"/>
        </w:rPr>
      </w:pPr>
      <w:r w:rsidDel="00000000" w:rsidR="00000000" w:rsidRPr="00000000">
        <w:rPr>
          <w:rtl w:val="0"/>
        </w:rPr>
      </w:r>
    </w:p>
    <w:p w:rsidR="00000000" w:rsidDel="00000000" w:rsidP="00000000" w:rsidRDefault="00000000" w:rsidRPr="00000000" w14:paraId="000000A9">
      <w:pPr>
        <w:rPr>
          <w:b w:val="1"/>
          <w:sz w:val="22"/>
          <w:szCs w:val="22"/>
        </w:rPr>
      </w:pPr>
      <w:r w:rsidDel="00000000" w:rsidR="00000000" w:rsidRPr="00000000">
        <w:rPr>
          <w:b w:val="1"/>
          <w:sz w:val="22"/>
          <w:szCs w:val="22"/>
          <w:rtl w:val="0"/>
        </w:rPr>
        <w:t xml:space="preserve">Connections to career and educational pathways:</w:t>
      </w:r>
    </w:p>
    <w:p w:rsidR="00000000" w:rsidDel="00000000" w:rsidP="00000000" w:rsidRDefault="00000000" w:rsidRPr="00000000" w14:paraId="000000AA">
      <w:pPr>
        <w:rPr>
          <w:sz w:val="22"/>
          <w:szCs w:val="22"/>
        </w:rPr>
      </w:pPr>
      <w:r w:rsidDel="00000000" w:rsidR="00000000" w:rsidRPr="00000000">
        <w:rPr>
          <w:sz w:val="22"/>
          <w:szCs w:val="22"/>
          <w:rtl w:val="0"/>
        </w:rPr>
        <w:t xml:space="preserve">Direct connection to each student’s educational and career pathway and High School and Beyond Plan</w:t>
      </w:r>
    </w:p>
    <w:p w:rsidR="00000000" w:rsidDel="00000000" w:rsidP="00000000" w:rsidRDefault="00000000" w:rsidRPr="00000000" w14:paraId="000000AB">
      <w:pPr>
        <w:rPr>
          <w:sz w:val="22"/>
          <w:szCs w:val="22"/>
        </w:rPr>
      </w:pPr>
      <w:r w:rsidDel="00000000" w:rsidR="00000000" w:rsidRPr="00000000">
        <w:rPr>
          <w:rtl w:val="0"/>
        </w:rPr>
      </w:r>
    </w:p>
    <w:sectPr>
      <w:headerReference r:id="rId8" w:type="default"/>
      <w:headerReference r:id="rId9" w:type="even"/>
      <w:footerReference r:id="rId10" w:type="default"/>
      <w:footerReference r:id="rId11" w:type="even"/>
      <w:pgSz w:h="15840" w:w="12240"/>
      <w:pgMar w:bottom="1080" w:top="900" w:left="1368" w:right="136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Courier New"/>
  <w:font w:name="Tahoma">
    <w:embedRegular w:fontKey="{00000000-0000-0000-0000-000000000000}" r:id="rId1" w:subsetted="0"/>
    <w:embedBold w:fontKey="{00000000-0000-0000-0000-000000000000}" r:id="rId2" w:subsetted="0"/>
  </w:font>
  <w:font w:name="Book Antiqua">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F">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PBL template_</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2016-17_wabsalliance.org</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sub-sections of the procedure section (e.g., Understand the Problem, Explore the Problem) are from the Illinois Math and Science Academy’s PBL Teaching and Learning Template, however, the descriptions were developed by WABS and do not necessarily represent the views of IMSA.</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360" w:firstLine="0"/>
      <w:jc w:val="center"/>
      <w:rPr>
        <w:rFonts w:ascii="Times New Roman" w:cs="Times New Roman" w:eastAsia="Times New Roman" w:hAnsi="Times New Roman"/>
        <w:b w:val="1"/>
        <w:i w:val="1"/>
        <w:smallCaps w:val="0"/>
        <w:strike w:val="0"/>
        <w:color w:val="000000"/>
        <w:sz w:val="28"/>
        <w:szCs w:val="28"/>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440" w:hanging="360"/>
      </w:pPr>
      <w:rPr>
        <w:rFonts w:ascii="Courier New" w:cs="Courier New" w:eastAsia="Courier New" w:hAnsi="Courier New"/>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o"/>
      <w:lvlJc w:val="left"/>
      <w:pPr>
        <w:ind w:left="1440" w:hanging="360"/>
      </w:pPr>
      <w:rPr>
        <w:rFonts w:ascii="Courier New" w:cs="Courier New" w:eastAsia="Courier New" w:hAnsi="Courier New"/>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1">
    <w:lvl w:ilvl="0">
      <w:start w:val="1"/>
      <w:numFmt w:val="bullet"/>
      <w:lvlText w:val="o"/>
      <w:lvlJc w:val="left"/>
      <w:pPr>
        <w:ind w:left="1440" w:hanging="360"/>
      </w:pPr>
      <w:rPr>
        <w:rFonts w:ascii="Courier New" w:cs="Courier New" w:eastAsia="Courier New" w:hAnsi="Courier New"/>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694A15"/>
    <w:rPr>
      <w:rFonts w:ascii="Times New Roman" w:cs="Times New Roman" w:eastAsia="Times New Roman" w:hAnsi="Times New Roman"/>
    </w:rPr>
  </w:style>
  <w:style w:type="paragraph" w:styleId="Heading1">
    <w:name w:val="heading 1"/>
    <w:basedOn w:val="Normal"/>
    <w:next w:val="Normal"/>
    <w:link w:val="Heading1Char"/>
    <w:uiPriority w:val="9"/>
    <w:qFormat w:val="1"/>
    <w:rsid w:val="00D73E29"/>
    <w:pPr>
      <w:keepNext w:val="1"/>
      <w:keepLines w:val="1"/>
      <w:spacing w:before="480"/>
      <w:outlineLvl w:val="0"/>
    </w:pPr>
    <w:rPr>
      <w:rFonts w:asciiTheme="majorHAnsi" w:cstheme="majorBidi" w:eastAsiaTheme="majorEastAsia" w:hAnsiTheme="majorHAnsi"/>
      <w:b w:val="1"/>
      <w:bCs w:val="1"/>
      <w:color w:val="345a8a" w:themeColor="accent1" w:themeShade="0000B5"/>
      <w:sz w:val="32"/>
      <w:szCs w:val="3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link w:val="HeaderChar"/>
    <w:rsid w:val="00694A15"/>
    <w:pPr>
      <w:tabs>
        <w:tab w:val="center" w:pos="4320"/>
        <w:tab w:val="right" w:pos="8640"/>
      </w:tabs>
    </w:pPr>
  </w:style>
  <w:style w:type="character" w:styleId="HeaderChar" w:customStyle="1">
    <w:name w:val="Header Char"/>
    <w:basedOn w:val="DefaultParagraphFont"/>
    <w:link w:val="Header"/>
    <w:rsid w:val="00694A15"/>
    <w:rPr>
      <w:rFonts w:ascii="Times New Roman" w:cs="Times New Roman" w:eastAsia="Times New Roman" w:hAnsi="Times New Roman"/>
    </w:rPr>
  </w:style>
  <w:style w:type="paragraph" w:styleId="Footer">
    <w:name w:val="footer"/>
    <w:basedOn w:val="Normal"/>
    <w:link w:val="FooterChar"/>
    <w:semiHidden w:val="1"/>
    <w:rsid w:val="00694A15"/>
    <w:pPr>
      <w:tabs>
        <w:tab w:val="center" w:pos="4320"/>
        <w:tab w:val="right" w:pos="8640"/>
      </w:tabs>
    </w:pPr>
  </w:style>
  <w:style w:type="character" w:styleId="FooterChar" w:customStyle="1">
    <w:name w:val="Footer Char"/>
    <w:basedOn w:val="DefaultParagraphFont"/>
    <w:link w:val="Footer"/>
    <w:semiHidden w:val="1"/>
    <w:rsid w:val="00694A15"/>
    <w:rPr>
      <w:rFonts w:ascii="Times New Roman" w:cs="Times New Roman" w:eastAsia="Times New Roman" w:hAnsi="Times New Roman"/>
    </w:rPr>
  </w:style>
  <w:style w:type="character" w:styleId="PageNumber">
    <w:name w:val="page number"/>
    <w:basedOn w:val="DefaultParagraphFont"/>
    <w:rsid w:val="00694A15"/>
  </w:style>
  <w:style w:type="character" w:styleId="Hyperlink">
    <w:name w:val="Hyperlink"/>
    <w:uiPriority w:val="99"/>
    <w:unhideWhenUsed w:val="1"/>
    <w:rsid w:val="00694A15"/>
    <w:rPr>
      <w:color w:val="0000ff"/>
      <w:u w:val="single"/>
    </w:rPr>
  </w:style>
  <w:style w:type="character" w:styleId="HTMLCite">
    <w:name w:val="HTML Cite"/>
    <w:rsid w:val="00694A15"/>
    <w:rPr>
      <w:i w:val="1"/>
    </w:rPr>
  </w:style>
  <w:style w:type="paragraph" w:styleId="BalloonText">
    <w:name w:val="Balloon Text"/>
    <w:basedOn w:val="Normal"/>
    <w:link w:val="BalloonTextChar"/>
    <w:uiPriority w:val="99"/>
    <w:semiHidden w:val="1"/>
    <w:unhideWhenUsed w:val="1"/>
    <w:rsid w:val="00694A15"/>
    <w:rPr>
      <w:rFonts w:ascii="Lucida Grande" w:cs="Lucida Grande" w:hAnsi="Lucida Grande"/>
      <w:sz w:val="18"/>
      <w:szCs w:val="18"/>
    </w:rPr>
  </w:style>
  <w:style w:type="character" w:styleId="BalloonTextChar" w:customStyle="1">
    <w:name w:val="Balloon Text Char"/>
    <w:basedOn w:val="DefaultParagraphFont"/>
    <w:link w:val="BalloonText"/>
    <w:uiPriority w:val="99"/>
    <w:semiHidden w:val="1"/>
    <w:rsid w:val="00694A15"/>
    <w:rPr>
      <w:rFonts w:ascii="Lucida Grande" w:cs="Lucida Grande" w:eastAsia="Times New Roman" w:hAnsi="Lucida Grande"/>
      <w:sz w:val="18"/>
      <w:szCs w:val="18"/>
    </w:rPr>
  </w:style>
  <w:style w:type="character" w:styleId="CommentReference">
    <w:name w:val="annotation reference"/>
    <w:basedOn w:val="DefaultParagraphFont"/>
    <w:uiPriority w:val="99"/>
    <w:semiHidden w:val="1"/>
    <w:unhideWhenUsed w:val="1"/>
    <w:rsid w:val="00694A15"/>
    <w:rPr>
      <w:sz w:val="18"/>
      <w:szCs w:val="18"/>
    </w:rPr>
  </w:style>
  <w:style w:type="paragraph" w:styleId="CommentText">
    <w:name w:val="annotation text"/>
    <w:basedOn w:val="Normal"/>
    <w:link w:val="CommentTextChar"/>
    <w:uiPriority w:val="99"/>
    <w:semiHidden w:val="1"/>
    <w:unhideWhenUsed w:val="1"/>
    <w:rsid w:val="00694A15"/>
  </w:style>
  <w:style w:type="character" w:styleId="CommentTextChar" w:customStyle="1">
    <w:name w:val="Comment Text Char"/>
    <w:basedOn w:val="DefaultParagraphFont"/>
    <w:link w:val="CommentText"/>
    <w:uiPriority w:val="99"/>
    <w:semiHidden w:val="1"/>
    <w:rsid w:val="00694A15"/>
    <w:rPr>
      <w:rFonts w:ascii="Times New Roman" w:cs="Times New Roman" w:eastAsia="Times New Roman" w:hAnsi="Times New Roman"/>
    </w:rPr>
  </w:style>
  <w:style w:type="paragraph" w:styleId="CommentSubject">
    <w:name w:val="annotation subject"/>
    <w:basedOn w:val="CommentText"/>
    <w:next w:val="CommentText"/>
    <w:link w:val="CommentSubjectChar"/>
    <w:uiPriority w:val="99"/>
    <w:semiHidden w:val="1"/>
    <w:unhideWhenUsed w:val="1"/>
    <w:rsid w:val="00694A15"/>
    <w:rPr>
      <w:b w:val="1"/>
      <w:bCs w:val="1"/>
      <w:sz w:val="20"/>
      <w:szCs w:val="20"/>
    </w:rPr>
  </w:style>
  <w:style w:type="character" w:styleId="CommentSubjectChar" w:customStyle="1">
    <w:name w:val="Comment Subject Char"/>
    <w:basedOn w:val="CommentTextChar"/>
    <w:link w:val="CommentSubject"/>
    <w:uiPriority w:val="99"/>
    <w:semiHidden w:val="1"/>
    <w:rsid w:val="00694A15"/>
    <w:rPr>
      <w:rFonts w:ascii="Times New Roman" w:cs="Times New Roman" w:eastAsia="Times New Roman" w:hAnsi="Times New Roman"/>
      <w:b w:val="1"/>
      <w:bCs w:val="1"/>
      <w:sz w:val="20"/>
      <w:szCs w:val="20"/>
    </w:rPr>
  </w:style>
  <w:style w:type="character" w:styleId="Heading1Char" w:customStyle="1">
    <w:name w:val="Heading 1 Char"/>
    <w:basedOn w:val="DefaultParagraphFont"/>
    <w:link w:val="Heading1"/>
    <w:uiPriority w:val="9"/>
    <w:rsid w:val="00D73E29"/>
    <w:rPr>
      <w:rFonts w:asciiTheme="majorHAnsi" w:cstheme="majorBidi" w:eastAsiaTheme="majorEastAsia" w:hAnsiTheme="majorHAnsi"/>
      <w:b w:val="1"/>
      <w:bCs w:val="1"/>
      <w:color w:val="345a8a" w:themeColor="accent1" w:themeShade="0000B5"/>
      <w:sz w:val="32"/>
      <w:szCs w:val="32"/>
    </w:rPr>
  </w:style>
  <w:style w:type="paragraph" w:styleId="TOCHeading">
    <w:name w:val="TOC Heading"/>
    <w:basedOn w:val="Heading1"/>
    <w:next w:val="Normal"/>
    <w:uiPriority w:val="39"/>
    <w:unhideWhenUsed w:val="1"/>
    <w:qFormat w:val="1"/>
    <w:rsid w:val="00D73E29"/>
    <w:pPr>
      <w:spacing w:line="276" w:lineRule="auto"/>
      <w:outlineLvl w:val="9"/>
    </w:pPr>
    <w:rPr>
      <w:color w:val="365f91" w:themeColor="accent1" w:themeShade="0000BF"/>
      <w:sz w:val="28"/>
      <w:szCs w:val="28"/>
    </w:rPr>
  </w:style>
  <w:style w:type="paragraph" w:styleId="TOC1">
    <w:name w:val="toc 1"/>
    <w:basedOn w:val="Normal"/>
    <w:next w:val="Normal"/>
    <w:autoRedefine w:val="1"/>
    <w:uiPriority w:val="39"/>
    <w:semiHidden w:val="1"/>
    <w:unhideWhenUsed w:val="1"/>
    <w:rsid w:val="00D73E29"/>
    <w:pPr>
      <w:spacing w:before="120"/>
    </w:pPr>
    <w:rPr>
      <w:rFonts w:asciiTheme="minorHAnsi" w:hAnsiTheme="minorHAnsi"/>
      <w:b w:val="1"/>
    </w:rPr>
  </w:style>
  <w:style w:type="paragraph" w:styleId="TOC2">
    <w:name w:val="toc 2"/>
    <w:basedOn w:val="Normal"/>
    <w:next w:val="Normal"/>
    <w:autoRedefine w:val="1"/>
    <w:uiPriority w:val="39"/>
    <w:semiHidden w:val="1"/>
    <w:unhideWhenUsed w:val="1"/>
    <w:rsid w:val="00D73E29"/>
    <w:pPr>
      <w:ind w:left="240"/>
    </w:pPr>
    <w:rPr>
      <w:rFonts w:asciiTheme="minorHAnsi" w:hAnsiTheme="minorHAnsi"/>
      <w:b w:val="1"/>
      <w:sz w:val="22"/>
      <w:szCs w:val="22"/>
    </w:rPr>
  </w:style>
  <w:style w:type="paragraph" w:styleId="TOC3">
    <w:name w:val="toc 3"/>
    <w:basedOn w:val="Normal"/>
    <w:next w:val="Normal"/>
    <w:autoRedefine w:val="1"/>
    <w:uiPriority w:val="39"/>
    <w:semiHidden w:val="1"/>
    <w:unhideWhenUsed w:val="1"/>
    <w:rsid w:val="00D73E29"/>
    <w:pPr>
      <w:ind w:left="480"/>
    </w:pPr>
    <w:rPr>
      <w:rFonts w:asciiTheme="minorHAnsi" w:hAnsiTheme="minorHAnsi"/>
      <w:sz w:val="22"/>
      <w:szCs w:val="22"/>
    </w:rPr>
  </w:style>
  <w:style w:type="paragraph" w:styleId="TOC4">
    <w:name w:val="toc 4"/>
    <w:basedOn w:val="Normal"/>
    <w:next w:val="Normal"/>
    <w:autoRedefine w:val="1"/>
    <w:uiPriority w:val="39"/>
    <w:semiHidden w:val="1"/>
    <w:unhideWhenUsed w:val="1"/>
    <w:rsid w:val="00D73E29"/>
    <w:pPr>
      <w:ind w:left="720"/>
    </w:pPr>
    <w:rPr>
      <w:rFonts w:asciiTheme="minorHAnsi" w:hAnsiTheme="minorHAnsi"/>
      <w:sz w:val="20"/>
      <w:szCs w:val="20"/>
    </w:rPr>
  </w:style>
  <w:style w:type="paragraph" w:styleId="TOC5">
    <w:name w:val="toc 5"/>
    <w:basedOn w:val="Normal"/>
    <w:next w:val="Normal"/>
    <w:autoRedefine w:val="1"/>
    <w:uiPriority w:val="39"/>
    <w:semiHidden w:val="1"/>
    <w:unhideWhenUsed w:val="1"/>
    <w:rsid w:val="00D73E29"/>
    <w:pPr>
      <w:ind w:left="960"/>
    </w:pPr>
    <w:rPr>
      <w:rFonts w:asciiTheme="minorHAnsi" w:hAnsiTheme="minorHAnsi"/>
      <w:sz w:val="20"/>
      <w:szCs w:val="20"/>
    </w:rPr>
  </w:style>
  <w:style w:type="paragraph" w:styleId="TOC6">
    <w:name w:val="toc 6"/>
    <w:basedOn w:val="Normal"/>
    <w:next w:val="Normal"/>
    <w:autoRedefine w:val="1"/>
    <w:uiPriority w:val="39"/>
    <w:semiHidden w:val="1"/>
    <w:unhideWhenUsed w:val="1"/>
    <w:rsid w:val="00D73E29"/>
    <w:pPr>
      <w:ind w:left="1200"/>
    </w:pPr>
    <w:rPr>
      <w:rFonts w:asciiTheme="minorHAnsi" w:hAnsiTheme="minorHAnsi"/>
      <w:sz w:val="20"/>
      <w:szCs w:val="20"/>
    </w:rPr>
  </w:style>
  <w:style w:type="paragraph" w:styleId="TOC7">
    <w:name w:val="toc 7"/>
    <w:basedOn w:val="Normal"/>
    <w:next w:val="Normal"/>
    <w:autoRedefine w:val="1"/>
    <w:uiPriority w:val="39"/>
    <w:semiHidden w:val="1"/>
    <w:unhideWhenUsed w:val="1"/>
    <w:rsid w:val="00D73E29"/>
    <w:pPr>
      <w:ind w:left="1440"/>
    </w:pPr>
    <w:rPr>
      <w:rFonts w:asciiTheme="minorHAnsi" w:hAnsiTheme="minorHAnsi"/>
      <w:sz w:val="20"/>
      <w:szCs w:val="20"/>
    </w:rPr>
  </w:style>
  <w:style w:type="paragraph" w:styleId="TOC8">
    <w:name w:val="toc 8"/>
    <w:basedOn w:val="Normal"/>
    <w:next w:val="Normal"/>
    <w:autoRedefine w:val="1"/>
    <w:uiPriority w:val="39"/>
    <w:semiHidden w:val="1"/>
    <w:unhideWhenUsed w:val="1"/>
    <w:rsid w:val="00D73E29"/>
    <w:pPr>
      <w:ind w:left="1680"/>
    </w:pPr>
    <w:rPr>
      <w:rFonts w:asciiTheme="minorHAnsi" w:hAnsiTheme="minorHAnsi"/>
      <w:sz w:val="20"/>
      <w:szCs w:val="20"/>
    </w:rPr>
  </w:style>
  <w:style w:type="paragraph" w:styleId="TOC9">
    <w:name w:val="toc 9"/>
    <w:basedOn w:val="Normal"/>
    <w:next w:val="Normal"/>
    <w:autoRedefine w:val="1"/>
    <w:uiPriority w:val="39"/>
    <w:semiHidden w:val="1"/>
    <w:unhideWhenUsed w:val="1"/>
    <w:rsid w:val="00D73E29"/>
    <w:pPr>
      <w:ind w:left="1920"/>
    </w:pPr>
    <w:rPr>
      <w:rFonts w:asciiTheme="minorHAnsi" w:hAnsiTheme="minorHAnsi"/>
      <w:sz w:val="20"/>
      <w:szCs w:val="20"/>
    </w:rPr>
  </w:style>
  <w:style w:type="paragraph" w:styleId="ListParagraph">
    <w:name w:val="List Paragraph"/>
    <w:basedOn w:val="Normal"/>
    <w:uiPriority w:val="34"/>
    <w:qFormat w:val="1"/>
    <w:rsid w:val="005458F4"/>
    <w:pPr>
      <w:ind w:left="720"/>
      <w:contextualSpacing w:val="1"/>
    </w:pPr>
  </w:style>
  <w:style w:type="paragraph" w:styleId="NormalWeb">
    <w:name w:val="Normal (Web)"/>
    <w:basedOn w:val="Normal"/>
    <w:uiPriority w:val="99"/>
    <w:semiHidden w:val="1"/>
    <w:unhideWhenUsed w:val="1"/>
    <w:rsid w:val="0093098B"/>
    <w:pPr>
      <w:spacing w:after="100" w:afterAutospacing="1" w:before="100" w:beforeAutospacing="1"/>
    </w:pPr>
    <w:rPr>
      <w:rFonts w:ascii="Times" w:hAnsi="Times" w:eastAsiaTheme="minorEastAsia"/>
      <w:sz w:val="20"/>
      <w:szCs w:val="20"/>
    </w:rPr>
  </w:style>
  <w:style w:type="paragraph" w:styleId="FootnoteText">
    <w:name w:val="footnote text"/>
    <w:basedOn w:val="Normal"/>
    <w:link w:val="FootnoteTextChar"/>
    <w:uiPriority w:val="99"/>
    <w:unhideWhenUsed w:val="1"/>
    <w:rsid w:val="00103C69"/>
  </w:style>
  <w:style w:type="character" w:styleId="FootnoteTextChar" w:customStyle="1">
    <w:name w:val="Footnote Text Char"/>
    <w:basedOn w:val="DefaultParagraphFont"/>
    <w:link w:val="FootnoteText"/>
    <w:uiPriority w:val="99"/>
    <w:rsid w:val="00103C69"/>
    <w:rPr>
      <w:rFonts w:ascii="Times New Roman" w:cs="Times New Roman" w:eastAsia="Times New Roman" w:hAnsi="Times New Roman"/>
    </w:rPr>
  </w:style>
  <w:style w:type="character" w:styleId="FootnoteReference">
    <w:name w:val="footnote reference"/>
    <w:basedOn w:val="DefaultParagraphFont"/>
    <w:uiPriority w:val="99"/>
    <w:unhideWhenUsed w:val="1"/>
    <w:rsid w:val="00103C69"/>
    <w:rPr>
      <w:vertAlign w:val="superscript"/>
    </w:rPr>
  </w:style>
  <w:style w:type="table" w:styleId="TableGrid">
    <w:name w:val="Table Grid"/>
    <w:basedOn w:val="TableNormal"/>
    <w:uiPriority w:val="59"/>
    <w:rsid w:val="00352D58"/>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1" Type="http://schemas.openxmlformats.org/officeDocument/2006/relationships/footer" Target="footer2.xml"/><Relationship Id="rId10" Type="http://schemas.openxmlformats.org/officeDocument/2006/relationships/footer" Target="footer1.xml"/><Relationship Id="rId9" Type="http://schemas.openxmlformats.org/officeDocument/2006/relationships/header" Target="head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BookAntiqua-regular.ttf"/><Relationship Id="rId4" Type="http://schemas.openxmlformats.org/officeDocument/2006/relationships/font" Target="fonts/BookAntiqua-bold.ttf"/><Relationship Id="rId5" Type="http://schemas.openxmlformats.org/officeDocument/2006/relationships/font" Target="fonts/BookAntiqua-italic.ttf"/><Relationship Id="rId6" Type="http://schemas.openxmlformats.org/officeDocument/2006/relationships/font" Target="fonts/BookAntiqu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RI+eoWmStuz7UiBeJe7Pi+rYZOQ==">AMUW2mVyxJ0sh5panLx8V2QTc6ZvQmx9ovKlS21tI5EIWCRrrvxvYOEQLfQ7ZgfcW8yfEgejxenDg5nIU5dvHgZk5mW2D4XmvD5liuSV9/K+MmQ03J8ThSvMVZiIFEWST97uezACelDg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2018-06-26T16:44:00Z</dcterms:created>
  <dc:creator>WABS</dc:creator>
</cp:coreProperties>
</file>