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Notes- EXAMPLE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b w:val="1"/>
          <w:sz w:val="28"/>
          <w:szCs w:val="28"/>
        </w:rPr>
      </w:pPr>
      <w:r w:rsidDel="00000000" w:rsidR="00000000" w:rsidRPr="00000000">
        <w:rPr>
          <w:rFonts w:ascii="Josefin Slab" w:cs="Josefin Slab" w:eastAsia="Josefin Slab" w:hAnsi="Josefin Slab"/>
          <w:b w:val="1"/>
          <w:sz w:val="28"/>
          <w:szCs w:val="28"/>
          <w:rtl w:val="0"/>
        </w:rPr>
        <w:t xml:space="preserve">Directions: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Explore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reading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and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one </w:t>
      </w:r>
      <w:r w:rsidDel="00000000" w:rsidR="00000000" w:rsidRPr="00000000">
        <w:rPr>
          <w:rFonts w:ascii="Josefin Slab" w:cs="Josefin Slab" w:eastAsia="Josefin Slab" w:hAnsi="Josefin Slab"/>
          <w:i w:val="1"/>
          <w:sz w:val="24"/>
          <w:szCs w:val="24"/>
          <w:u w:val="single"/>
          <w:rtl w:val="0"/>
        </w:rPr>
        <w:t xml:space="preserve">video resource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for each category (history and basic background.) You may explore the interactive/additional resources and the “EVEN MORE” section </w:t>
      </w: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 if you have time.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Record the title of each source.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sz w:val="24"/>
          <w:szCs w:val="24"/>
          <w:rtl w:val="0"/>
        </w:rPr>
        <w:t xml:space="preserve">As you research, look for answers to the following questions: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b w:val="1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b w:val="1"/>
          <w:i w:val="1"/>
          <w:sz w:val="24"/>
          <w:szCs w:val="24"/>
          <w:rtl w:val="0"/>
        </w:rPr>
        <w:t xml:space="preserve">How do diseases spread?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rFonts w:ascii="Josefin Slab" w:cs="Josefin Slab" w:eastAsia="Josefin Slab" w:hAnsi="Josefin Slab"/>
          <w:b w:val="1"/>
          <w:i w:val="1"/>
          <w:sz w:val="24"/>
          <w:szCs w:val="24"/>
        </w:rPr>
      </w:pPr>
      <w:r w:rsidDel="00000000" w:rsidR="00000000" w:rsidRPr="00000000">
        <w:rPr>
          <w:rFonts w:ascii="Josefin Slab" w:cs="Josefin Slab" w:eastAsia="Josefin Slab" w:hAnsi="Josefin Slab"/>
          <w:b w:val="1"/>
          <w:i w:val="1"/>
          <w:sz w:val="24"/>
          <w:szCs w:val="24"/>
          <w:rtl w:val="0"/>
        </w:rPr>
        <w:t xml:space="preserve">How are diseases contained, prevented or cured?</w:t>
      </w:r>
    </w:p>
    <w:tbl>
      <w:tblPr>
        <w:tblStyle w:val="Table1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History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color w:val="ff0000"/>
                <w:sz w:val="24"/>
                <w:szCs w:val="24"/>
              </w:rPr>
            </w:pPr>
            <w:hyperlink r:id="rId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Prokaryotes, Eukaryotes and Viruses Tutorials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Bacteria cells (prokaryotes) divide every 20 minutes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Bacteria can causes: tooth decay, Black Plague,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Bacteria can help with digestion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Cell wall is the target for antibiotics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Bacteria has become resistant to antibiotics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Viruses: polio, influenza, herpes, smallpox, chickenpox, and human immunodeficiency virus (HIV) </w:t>
            </w: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Josefin Slab" w:cs="Josefin Slab" w:eastAsia="Josefin Slab" w:hAnsi="Josefin Slab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color w:val="ff0000"/>
                <w:sz w:val="24"/>
                <w:szCs w:val="24"/>
                <w:rtl w:val="0"/>
              </w:rPr>
              <w:t xml:space="preserve">Viruses- not alive, required a cell to reproduce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Fonts w:ascii="Josefin Slab" w:cs="Josefin Slab" w:eastAsia="Josefin Slab" w:hAnsi="Josefin Slab"/>
          <w:sz w:val="36"/>
          <w:szCs w:val="36"/>
          <w:rtl w:val="0"/>
        </w:rPr>
        <w:t xml:space="preserve">Infectious Diseases Notes</w:t>
      </w:r>
    </w:p>
    <w:p w:rsidR="00000000" w:rsidDel="00000000" w:rsidP="00000000" w:rsidRDefault="00000000" w:rsidRPr="00000000">
      <w:pPr>
        <w:contextualSpacing w:val="0"/>
        <w:jc w:val="center"/>
        <w:rPr>
          <w:rFonts w:ascii="Josefin Slab" w:cs="Josefin Slab" w:eastAsia="Josefin Slab" w:hAnsi="Josefin Slab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4950"/>
        <w:gridCol w:w="3480"/>
        <w:tblGridChange w:id="0">
          <w:tblGrid>
            <w:gridCol w:w="1290"/>
            <w:gridCol w:w="4950"/>
            <w:gridCol w:w="3480"/>
          </w:tblGrid>
        </w:tblGridChange>
      </w:tblGrid>
      <w:tr>
        <w:trPr>
          <w:trHeight w:val="480" w:hRule="atLeast"/>
        </w:trPr>
        <w:tc>
          <w:tcPr>
            <w:gridSpan w:val="3"/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36"/>
                <w:szCs w:val="36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36"/>
                <w:szCs w:val="36"/>
                <w:rtl w:val="0"/>
              </w:rPr>
              <w:t xml:space="preserve">Basic Background Information</w:t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Reading 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Video</w:t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8"/>
                <w:szCs w:val="28"/>
                <w:rtl w:val="0"/>
              </w:rPr>
              <w:t xml:space="preserve">Interactive/Additional</w:t>
            </w:r>
            <w:r w:rsidDel="00000000" w:rsidR="00000000" w:rsidRPr="00000000">
              <w:rPr>
                <w:rFonts w:ascii="Josefin Slab" w:cs="Josefin Slab" w:eastAsia="Josefin Slab" w:hAnsi="Josefin Slab"/>
                <w:sz w:val="28"/>
                <w:szCs w:val="28"/>
                <w:rtl w:val="0"/>
              </w:rPr>
              <w:t xml:space="preserve"> - 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Optional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Notes: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Key Ideas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720" w:top="720" w:left="144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ancing Script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</w:t>
    </w:r>
    <w:r w:rsidDel="00000000" w:rsidR="00000000" w:rsidRPr="00000000">
      <w:rPr>
        <w:rFonts w:ascii="Dancing Script" w:cs="Dancing Script" w:eastAsia="Dancing Script" w:hAnsi="Dancing Script"/>
        <w:color w:val="6aa84f"/>
        <w:rtl w:val="0"/>
      </w:rPr>
      <w:t xml:space="preserve">Sample Student paper</w:t>
    </w:r>
    <w:r w:rsidDel="00000000" w:rsidR="00000000" w:rsidRPr="00000000">
      <w:rPr>
        <w:rtl w:val="0"/>
      </w:rPr>
      <w:tab/>
      <w:t xml:space="preserve">Date: _______________ Class: 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biology.arizona.edu/cell_bio/tutorials/pev/main.html" TargetMode="Externa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Relationship Id="rId5" Type="http://schemas.openxmlformats.org/officeDocument/2006/relationships/font" Target="fonts/DancingScript-regular.ttf"/><Relationship Id="rId6" Type="http://schemas.openxmlformats.org/officeDocument/2006/relationships/font" Target="fonts/DancingScript-bold.ttf"/></Relationships>
</file>