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6"/>
          <w:szCs w:val="26"/>
          <w:rtl w:val="0"/>
        </w:rPr>
        <w:t xml:space="preserve">Teacher Notes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Students will be able to derive the equation of a circle based on an exploration of right triangles on the coordinate plane. Students will end up creating their own version of the Unit Circle.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Materials (per team):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Instruction sheets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Poster paper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Set of triangles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Markers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Teaming:</w:t>
      </w:r>
      <w:r w:rsidDel="00000000" w:rsidR="00000000" w:rsidRPr="00000000">
        <w:rPr>
          <w:rtl w:val="0"/>
        </w:rPr>
        <w:t xml:space="preserve"> Students should be in teams of 2-3.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Instructions: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Create a set of two right triangles on a page.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Both triangles need to have the same hypotenuse.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this activity to work well on a piece of ordinary poster paper, triangles should have a hypotenuse of about 9 inches.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angles of one triangle should be 30-60-90 while the other one should be 45-45-90. The angles should be labeled. </w:t>
      </w:r>
    </w:p>
    <w:p w:rsidR="00000000" w:rsidDel="00000000" w:rsidP="00000000" w:rsidRDefault="00000000" w:rsidRPr="00000000">
      <w:pPr>
        <w:numPr>
          <w:ilvl w:val="1"/>
          <w:numId w:val="2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 hypotenuse should be labeled “1.”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Explain to students they are exploring special properties of right triangles on a coordinate plane. </w:t>
      </w:r>
      <w:r w:rsidDel="00000000" w:rsidR="00000000" w:rsidRPr="00000000">
        <w:rPr>
          <w:rtl w:val="0"/>
        </w:rPr>
        <w:t xml:space="preserve">Students should not be told the relationship between triangles and circles -- they are going to discover this.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Give students the materials listed above.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students follow the instructions on the instruction sheets.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Circulate around the room to ensure students are properly placing triangles and are not moving ahead prematurely. Check in with students formally at the designated checkpoints.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When most teams are complete, answer the unit circle questions with the class and formalize through notes.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following two pages are instructions to be printed out for students.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6"/>
          <w:szCs w:val="26"/>
          <w:rtl w:val="0"/>
        </w:rPr>
        <w:t xml:space="preserve">Part 1: Special Right Triangles on the Coordinate Plane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Cut out the triangles.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5457825</wp:posOffset>
                </wp:positionH>
                <wp:positionV relativeFrom="paragraph">
                  <wp:posOffset>180975</wp:posOffset>
                </wp:positionV>
                <wp:extent cx="1085430" cy="1366838"/>
                <wp:effectExtent b="0" l="0" r="0" t="0"/>
                <wp:wrapSquare wrapText="bothSides" distB="114300" distT="114300" distL="114300" distR="114300"/>
                <wp:docPr id="4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5475" y="200025"/>
                          <a:ext cx="1085430" cy="1366838"/>
                          <a:chOff x="1895475" y="200025"/>
                          <a:chExt cx="1704900" cy="21431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95475" y="247650"/>
                            <a:ext cx="1704900" cy="20955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2747925" y="247650"/>
                            <a:ext cx="0" cy="2095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1895475" y="1295400"/>
                            <a:ext cx="1704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314700" y="990600"/>
                            <a:ext cx="152400" cy="1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2747925" y="200025"/>
                            <a:ext cx="314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5457825</wp:posOffset>
                </wp:positionH>
                <wp:positionV relativeFrom="paragraph">
                  <wp:posOffset>180975</wp:posOffset>
                </wp:positionV>
                <wp:extent cx="1085430" cy="1366838"/>
                <wp:effectExtent b="0" l="0" r="0" t="0"/>
                <wp:wrapSquare wrapText="bothSides" distB="114300" distT="114300" distL="114300" distR="114300"/>
                <wp:docPr id="4" name="image07.png"/>
                <a:graphic>
                  <a:graphicData uri="http://schemas.openxmlformats.org/drawingml/2006/picture">
                    <pic:pic>
                      <pic:nvPicPr>
                        <pic:cNvPr id="0" name="image07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430" cy="1366838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The hypotenuse of each triangle is 1. Find the missing side lengths, using trigonometry or special right triangles.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Draw a coordinate plane the size of your poster, with the origin close to the center.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Place a triangle on coordinate plane with a non-right angle at the origin and the adjacent side on the x-axis (so the right angle is on the x-axis).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720"/>
        <w:contextualSpacing w:val="0"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1197119" cy="1858511"/>
                <wp:effectExtent b="0" l="0" r="0" t="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5475" y="200025"/>
                          <a:ext cx="1197119" cy="1858511"/>
                          <a:chOff x="1895475" y="200025"/>
                          <a:chExt cx="1704900" cy="26003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95475" y="247650"/>
                            <a:ext cx="1704900" cy="20955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2747925" y="247650"/>
                            <a:ext cx="0" cy="2095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1895475" y="1295400"/>
                            <a:ext cx="1704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314700" y="990600"/>
                            <a:ext cx="152400" cy="1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2747925" y="200025"/>
                            <a:ext cx="314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7" name="Shape 7"/>
                        <wps:spPr>
                          <a:xfrm flipH="1">
                            <a:off x="2747925" y="914400"/>
                            <a:ext cx="566700" cy="381000"/>
                          </a:xfrm>
                          <a:prstGeom prst="rtTriangl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1895475" y="2343150"/>
                            <a:ext cx="17049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DO: Adjacent side is on the x-axis.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16" name="Shape 16"/>
                        <wps:spPr>
                          <a:xfrm>
                            <a:off x="2876550" y="1209675"/>
                            <a:ext cx="57300" cy="162000"/>
                          </a:xfrm>
                          <a:prstGeom prst="arc">
                            <a:avLst>
                              <a:gd fmla="val 16200000" name="adj1"/>
                              <a:gd fmla="val 0" name="adj2"/>
                            </a:avLst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17" name="Shape 17"/>
                        <wps:spPr>
                          <a:xfrm>
                            <a:off x="2967075" y="1209675"/>
                            <a:ext cx="314400" cy="3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A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18" name="Shape 18"/>
                        <wps:spPr>
                          <a:xfrm>
                            <a:off x="3109950" y="981000"/>
                            <a:ext cx="314400" cy="3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O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19" name="Shape 19"/>
                        <wps:spPr>
                          <a:xfrm>
                            <a:off x="2874112" y="895262"/>
                            <a:ext cx="314400" cy="3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16"/>
                                  <w:vertAlign w:val="baseline"/>
                                </w:rPr>
                                <w:t xml:space="preserve">H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197119" cy="1858511"/>
                <wp:effectExtent b="0" l="0" r="0" t="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7119" cy="185851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sz w:val="26"/>
          <w:szCs w:val="26"/>
          <w:rtl w:val="0"/>
        </w:rPr>
        <w:tab/>
        <w:tab/>
        <w:tab/>
        <w:tab/>
      </w: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2909888" cy="187137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662075" y="200025"/>
                          <a:ext cx="2909888" cy="1871376"/>
                          <a:chOff x="1662075" y="200025"/>
                          <a:chExt cx="4221975" cy="27098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95475" y="247650"/>
                            <a:ext cx="1704900" cy="20955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2747925" y="247650"/>
                            <a:ext cx="0" cy="2095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1895475" y="1295400"/>
                            <a:ext cx="1704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314700" y="990600"/>
                            <a:ext cx="152400" cy="1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2747925" y="200025"/>
                            <a:ext cx="314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7" name="Shape 7"/>
                        <wps:spPr>
                          <a:xfrm flipH="1" rot="10800000">
                            <a:off x="2747925" y="914400"/>
                            <a:ext cx="566700" cy="381000"/>
                          </a:xfrm>
                          <a:prstGeom prst="rtTriangl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1662075" y="2343150"/>
                            <a:ext cx="2014500" cy="5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DON’T: Adjacent side is NOT on the x-axis.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9" name="Shape 9"/>
                        <wps:spPr>
                          <a:xfrm>
                            <a:off x="4024350" y="271462"/>
                            <a:ext cx="1704900" cy="20955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4876800" y="271462"/>
                            <a:ext cx="0" cy="2095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4024350" y="1319212"/>
                            <a:ext cx="1704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5443575" y="1014412"/>
                            <a:ext cx="152400" cy="1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4876800" y="223837"/>
                            <a:ext cx="314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14" name="Shape 14"/>
                        <wps:spPr>
                          <a:xfrm flipH="1" rot="5400000">
                            <a:off x="4783950" y="845362"/>
                            <a:ext cx="566700" cy="381000"/>
                          </a:xfrm>
                          <a:prstGeom prst="rtTriangl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15" name="Shape 15"/>
                        <wps:spPr>
                          <a:xfrm>
                            <a:off x="3869550" y="2343150"/>
                            <a:ext cx="2014500" cy="5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center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DON’T: Right angle is on the origin.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909888" cy="1871376"/>
                <wp:effectExtent b="0" l="0" r="0" t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09888" cy="187137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Lightly trace the triangle onto your grid. Mark the point of the other non-right angle on your coordinate plane and </w:t>
      </w:r>
      <w:r w:rsidDel="00000000" w:rsidR="00000000" w:rsidRPr="00000000">
        <w:rPr>
          <w:sz w:val="26"/>
          <w:szCs w:val="26"/>
          <w:rtl w:val="0"/>
        </w:rPr>
        <w:t xml:space="preserve">label this point with its coordinate (x, y)</w:t>
      </w:r>
      <w:r w:rsidDel="00000000" w:rsidR="00000000" w:rsidRPr="00000000">
        <w:rPr>
          <w:sz w:val="26"/>
          <w:szCs w:val="26"/>
          <w:rtl w:val="0"/>
        </w:rPr>
        <w:t xml:space="preserve">. Then, label the inside angle (angle at the origin) for this triangle on your coordinate plane.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1197119" cy="1501360"/>
                <wp:effectExtent b="0" l="0" r="0" t="0"/>
                <wp:docPr id="3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95475" y="200025"/>
                          <a:ext cx="1197119" cy="1501360"/>
                          <a:chOff x="1895475" y="200025"/>
                          <a:chExt cx="1704900" cy="214312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95475" y="247650"/>
                            <a:ext cx="1704900" cy="2095500"/>
                          </a:xfrm>
                          <a:prstGeom prst="rect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2747925" y="247650"/>
                            <a:ext cx="0" cy="209550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CnPr/>
                        <wps:spPr>
                          <a:xfrm>
                            <a:off x="1895475" y="1295400"/>
                            <a:ext cx="1704900" cy="0"/>
                          </a:xfrm>
                          <a:prstGeom prst="straightConnector1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lg" w="lg" type="triangle"/>
                            <a:tailEnd len="lg" w="lg" type="triangle"/>
                          </a:ln>
                        </wps:spPr>
                        <wps:bodyPr anchorCtr="0" anchor="ctr" bIns="91425" lIns="91425" rIns="91425" tIns="91425"/>
                      </wps:wsp>
                      <wps:wsp>
                        <wps:cNvSpPr txBox="1"/>
                        <wps:cNvPr id="5" name="Shape 5"/>
                        <wps:spPr>
                          <a:xfrm>
                            <a:off x="3314700" y="990600"/>
                            <a:ext cx="152400" cy="1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x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2747925" y="200025"/>
                            <a:ext cx="314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y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wps:wsp>
                        <wps:cNvSpPr/>
                        <wps:cNvPr id="7" name="Shape 7"/>
                        <wps:spPr>
                          <a:xfrm flipH="1">
                            <a:off x="2747925" y="914400"/>
                            <a:ext cx="566700" cy="381000"/>
                          </a:xfrm>
                          <a:prstGeom prst="rtTriangle">
                            <a:avLst/>
                          </a:pr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/>
                        <wps:cNvPr id="20" name="Shape 20"/>
                        <wps:spPr>
                          <a:xfrm>
                            <a:off x="3276600" y="904875"/>
                            <a:ext cx="85800" cy="85800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</w:p>
                          </w:txbxContent>
                        </wps:txbx>
                        <wps:bodyPr anchorCtr="0" anchor="ctr" bIns="91425" lIns="91425" rIns="91425" tIns="91425"/>
                      </wps:wsp>
                      <wps:wsp>
                        <wps:cNvSpPr txBox="1"/>
                        <wps:cNvPr id="21" name="Shape 21"/>
                        <wps:spPr>
                          <a:xfrm>
                            <a:off x="2880000" y="1047750"/>
                            <a:ext cx="4824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30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superscript"/>
                                </w:rPr>
                                <w:t xml:space="preserve">o</w:t>
                              </w:r>
                            </w:p>
                          </w:txbxContent>
                        </wps:txbx>
                        <wps:bodyPr anchorCtr="0" anchor="t" bIns="91425" lIns="91425" rIns="91425" tIns="91425"/>
                      </wps:wsp>
                      <pic:pic>
                        <pic:nvPicPr>
                          <pic:cNvPr id="22" name="Shape 22"/>
                          <pic:cNvPicPr preferRelativeResize="0"/>
                        </pic:nvPicPr>
                        <pic:blipFill/>
                        <pic:spPr>
                          <a:xfrm>
                            <a:off x="3000375" y="552525"/>
                            <a:ext cx="542925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197119" cy="1501360"/>
                <wp:effectExtent b="0" l="0" r="0" t="0"/>
                <wp:docPr id="3" name="image05.png"/>
                <a:graphic>
                  <a:graphicData uri="http://schemas.openxmlformats.org/drawingml/2006/picture">
                    <pic:pic>
                      <pic:nvPicPr>
                        <pic:cNvPr id="0" name="image0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97119" cy="150136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Repeat steps 4-6 with both triangles in </w:t>
      </w:r>
      <w:r w:rsidDel="00000000" w:rsidR="00000000" w:rsidRPr="00000000">
        <w:rPr>
          <w:sz w:val="26"/>
          <w:szCs w:val="26"/>
          <w:rtl w:val="0"/>
        </w:rPr>
        <w:t xml:space="preserve">all possible configurations</w:t>
      </w:r>
      <w:r w:rsidDel="00000000" w:rsidR="00000000" w:rsidRPr="00000000">
        <w:rPr>
          <w:sz w:val="26"/>
          <w:szCs w:val="26"/>
          <w:rtl w:val="0"/>
        </w:rPr>
        <w:t xml:space="preserve"> around the origin (hint: there should be 12!).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What shape do you notice is formed by your points?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Draw this shape on your grid.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u w:val="single"/>
          <w:rtl w:val="0"/>
        </w:rPr>
        <w:t xml:space="preserve">STOP! Check with your teacher for further instructions.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6"/>
          <w:szCs w:val="26"/>
          <w:rtl w:val="0"/>
        </w:rPr>
        <w:t xml:space="preserve">Part 2: The Unit Circle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Congratulations! Your group has just created a famous math tool called the Unit Circle.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In your journal: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Write a summary of the activity so far. Your summary should be in complete sentences and be 4-6 sentences long. Include what you did in the activity and any “a-ha!” moments you had.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6"/>
          <w:szCs w:val="26"/>
          <w:u w:val="none"/>
        </w:rPr>
      </w:pPr>
      <w:r w:rsidDel="00000000" w:rsidR="00000000" w:rsidRPr="00000000">
        <w:rPr>
          <w:sz w:val="26"/>
          <w:szCs w:val="26"/>
          <w:rtl w:val="0"/>
        </w:rPr>
        <w:t xml:space="preserve">Answer the following questions using your unit circle: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What is the radius of this circle?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If you didn’t know the radius of the circle, how could you find the radius using one of the right triangles? Choose a right triangle and show your work.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Is it possible to draw other right triangles with their hypotenuse between the origin and edge of the circle? How many right triangles are possible?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What is the relationship between the legs of the right triangles and the (x, y) coordinates?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How can you find the radius of the circle given any coordinates on the edge of the circle?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Write an equation to express the relationship between the (x, y) coordinates of a circle and the radius of the circle.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What does this equation remind you of?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u w:val="single"/>
          <w:rtl w:val="0"/>
        </w:rPr>
        <w:t xml:space="preserve">STOP! Check with your teacher for further instructions.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6"/>
          <w:szCs w:val="26"/>
          <w:rtl w:val="0"/>
        </w:rPr>
        <w:t xml:space="preserve">Extender: The Unit Circle and Trig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6"/>
          <w:szCs w:val="26"/>
          <w:rtl w:val="0"/>
        </w:rPr>
        <w:t xml:space="preserve">Now that you know the relationship between right triangles and circles, let’s look a little more at how the unit circle is useful in trigonometry.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Choose a right triangle to find the sin ϴ, cos ϴ, and tan ϴ ratios, with ϴ being the angle at the origin. What is the relationship between these trig ratios and the (x, y) coordinates of this triangle?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What is the relationship between any triangle coordinates and the sin ϴ, cos ϴ, and   tan ϴ ratios ratios?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Why does this relationship make sense?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How can the unit circle be useful when doing trigonometry?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6"/>
          <w:szCs w:val="26"/>
        </w:rPr>
      </w:pPr>
      <w:r w:rsidDel="00000000" w:rsidR="00000000" w:rsidRPr="00000000">
        <w:rPr>
          <w:sz w:val="26"/>
          <w:szCs w:val="26"/>
          <w:rtl w:val="0"/>
        </w:rPr>
        <w:t xml:space="preserve">Draw a copy of the unit circle in your notes for your own reference. Keep this handy for next year’s math course :)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7.png"/><Relationship Id="rId6" Type="http://schemas.openxmlformats.org/officeDocument/2006/relationships/image" Target="media/image03.png"/><Relationship Id="rId7" Type="http://schemas.openxmlformats.org/officeDocument/2006/relationships/image" Target="media/image01.png"/><Relationship Id="rId8" Type="http://schemas.openxmlformats.org/officeDocument/2006/relationships/image" Target="media/image05.png"/></Relationships>
</file>