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3"/>
        <w:gridCol w:w="2696"/>
        <w:gridCol w:w="2786"/>
        <w:gridCol w:w="2876"/>
        <w:gridCol w:w="2961"/>
        <w:gridCol w:w="18"/>
      </w:tblGrid>
      <w:tr w:rsidR="005A25C5" w:rsidTr="002A27AC">
        <w:tc>
          <w:tcPr>
            <w:tcW w:w="1615" w:type="dxa"/>
            <w:tcBorders>
              <w:bottom w:val="single" w:sz="18" w:space="0" w:color="auto"/>
              <w:right w:val="single" w:sz="18" w:space="0" w:color="auto"/>
            </w:tcBorders>
          </w:tcPr>
          <w:p w:rsidR="005A25C5" w:rsidRPr="008065D0" w:rsidRDefault="005A25C5">
            <w:pPr>
              <w:rPr>
                <w:b/>
              </w:rPr>
            </w:pPr>
            <w:r w:rsidRPr="008065D0">
              <w:rPr>
                <w:b/>
              </w:rPr>
              <w:t>OSI Model</w:t>
            </w:r>
          </w:p>
        </w:tc>
        <w:tc>
          <w:tcPr>
            <w:tcW w:w="2700" w:type="dxa"/>
            <w:tcBorders>
              <w:left w:val="single" w:sz="18" w:space="0" w:color="auto"/>
              <w:bottom w:val="single" w:sz="18" w:space="0" w:color="auto"/>
            </w:tcBorders>
          </w:tcPr>
          <w:p w:rsidR="005A25C5" w:rsidRPr="008065D0" w:rsidRDefault="005A25C5">
            <w:pPr>
              <w:rPr>
                <w:b/>
              </w:rPr>
            </w:pPr>
            <w:r w:rsidRPr="008065D0">
              <w:rPr>
                <w:b/>
              </w:rPr>
              <w:t>Example (analogy given)</w:t>
            </w:r>
          </w:p>
        </w:tc>
        <w:tc>
          <w:tcPr>
            <w:tcW w:w="2790" w:type="dxa"/>
            <w:tcBorders>
              <w:bottom w:val="single" w:sz="18" w:space="0" w:color="auto"/>
            </w:tcBorders>
          </w:tcPr>
          <w:p w:rsidR="005A25C5" w:rsidRPr="008065D0" w:rsidRDefault="00445F2D">
            <w:pPr>
              <w:rPr>
                <w:b/>
              </w:rPr>
            </w:pPr>
            <w:r>
              <w:rPr>
                <w:b/>
              </w:rPr>
              <w:t>Network</w:t>
            </w:r>
            <w:r w:rsidR="005A25C5" w:rsidRPr="008065D0">
              <w:rPr>
                <w:b/>
              </w:rPr>
              <w:t xml:space="preserve"> Example</w:t>
            </w:r>
          </w:p>
        </w:tc>
        <w:tc>
          <w:tcPr>
            <w:tcW w:w="2880" w:type="dxa"/>
            <w:tcBorders>
              <w:bottom w:val="single" w:sz="18" w:space="0" w:color="auto"/>
            </w:tcBorders>
          </w:tcPr>
          <w:p w:rsidR="005A25C5" w:rsidRPr="008065D0" w:rsidRDefault="005A25C5">
            <w:pPr>
              <w:rPr>
                <w:b/>
              </w:rPr>
            </w:pPr>
            <w:r w:rsidRPr="008065D0">
              <w:rPr>
                <w:b/>
              </w:rPr>
              <w:t>Something that this layer reminds you off (does not need to connect layer to layer)</w:t>
            </w:r>
          </w:p>
        </w:tc>
        <w:tc>
          <w:tcPr>
            <w:tcW w:w="2965" w:type="dxa"/>
            <w:gridSpan w:val="2"/>
            <w:tcBorders>
              <w:bottom w:val="single" w:sz="18" w:space="0" w:color="auto"/>
            </w:tcBorders>
          </w:tcPr>
          <w:p w:rsidR="005A25C5" w:rsidRPr="008065D0" w:rsidRDefault="005A25C5">
            <w:pPr>
              <w:rPr>
                <w:b/>
              </w:rPr>
            </w:pPr>
            <w:r w:rsidRPr="008065D0">
              <w:rPr>
                <w:b/>
              </w:rPr>
              <w:t>After group discussion, decide on one new analogy</w:t>
            </w:r>
            <w:r w:rsidR="008065D0">
              <w:rPr>
                <w:b/>
              </w:rPr>
              <w:t xml:space="preserve"> for the whole system (include</w:t>
            </w:r>
            <w:r w:rsidRPr="008065D0">
              <w:rPr>
                <w:b/>
              </w:rPr>
              <w:t xml:space="preserve"> each layer)</w:t>
            </w:r>
          </w:p>
        </w:tc>
      </w:tr>
      <w:tr w:rsidR="005A25C5" w:rsidTr="002A27AC">
        <w:trPr>
          <w:trHeight w:val="1008"/>
        </w:trPr>
        <w:tc>
          <w:tcPr>
            <w:tcW w:w="161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04573" w:rsidRDefault="00F04573"/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</w:tcBorders>
          </w:tcPr>
          <w:p w:rsidR="00F04573" w:rsidRDefault="00F04573"/>
        </w:tc>
        <w:tc>
          <w:tcPr>
            <w:tcW w:w="2790" w:type="dxa"/>
            <w:tcBorders>
              <w:top w:val="single" w:sz="18" w:space="0" w:color="auto"/>
            </w:tcBorders>
          </w:tcPr>
          <w:p w:rsidR="005A25C5" w:rsidRDefault="005A25C5"/>
        </w:tc>
        <w:tc>
          <w:tcPr>
            <w:tcW w:w="2880" w:type="dxa"/>
            <w:tcBorders>
              <w:top w:val="single" w:sz="18" w:space="0" w:color="auto"/>
            </w:tcBorders>
          </w:tcPr>
          <w:p w:rsidR="005A25C5" w:rsidRDefault="005A25C5"/>
        </w:tc>
        <w:tc>
          <w:tcPr>
            <w:tcW w:w="2965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A25C5" w:rsidRDefault="005A25C5"/>
        </w:tc>
      </w:tr>
      <w:tr w:rsidR="005A25C5" w:rsidTr="0089671A">
        <w:trPr>
          <w:trHeight w:val="1008"/>
        </w:trPr>
        <w:tc>
          <w:tcPr>
            <w:tcW w:w="1615" w:type="dxa"/>
            <w:tcBorders>
              <w:left w:val="single" w:sz="18" w:space="0" w:color="auto"/>
              <w:right w:val="single" w:sz="18" w:space="0" w:color="auto"/>
            </w:tcBorders>
          </w:tcPr>
          <w:p w:rsidR="00F04573" w:rsidRDefault="00F04573"/>
        </w:tc>
        <w:tc>
          <w:tcPr>
            <w:tcW w:w="2700" w:type="dxa"/>
            <w:tcBorders>
              <w:left w:val="single" w:sz="18" w:space="0" w:color="auto"/>
            </w:tcBorders>
          </w:tcPr>
          <w:p w:rsidR="00F04573" w:rsidRDefault="00F04573"/>
        </w:tc>
        <w:tc>
          <w:tcPr>
            <w:tcW w:w="2790" w:type="dxa"/>
          </w:tcPr>
          <w:p w:rsidR="005A25C5" w:rsidRDefault="005A25C5"/>
        </w:tc>
        <w:tc>
          <w:tcPr>
            <w:tcW w:w="2880" w:type="dxa"/>
          </w:tcPr>
          <w:p w:rsidR="005A25C5" w:rsidRDefault="005A25C5"/>
        </w:tc>
        <w:tc>
          <w:tcPr>
            <w:tcW w:w="2965" w:type="dxa"/>
            <w:gridSpan w:val="2"/>
            <w:tcBorders>
              <w:right w:val="single" w:sz="18" w:space="0" w:color="auto"/>
            </w:tcBorders>
          </w:tcPr>
          <w:p w:rsidR="005A25C5" w:rsidRDefault="005A25C5"/>
        </w:tc>
      </w:tr>
      <w:tr w:rsidR="005A25C5" w:rsidTr="0089671A">
        <w:trPr>
          <w:trHeight w:val="1008"/>
        </w:trPr>
        <w:tc>
          <w:tcPr>
            <w:tcW w:w="1615" w:type="dxa"/>
            <w:tcBorders>
              <w:left w:val="single" w:sz="18" w:space="0" w:color="auto"/>
              <w:right w:val="single" w:sz="18" w:space="0" w:color="auto"/>
            </w:tcBorders>
          </w:tcPr>
          <w:p w:rsidR="00F04573" w:rsidRDefault="00F04573"/>
        </w:tc>
        <w:tc>
          <w:tcPr>
            <w:tcW w:w="2700" w:type="dxa"/>
            <w:tcBorders>
              <w:left w:val="single" w:sz="18" w:space="0" w:color="auto"/>
            </w:tcBorders>
          </w:tcPr>
          <w:p w:rsidR="00F04573" w:rsidRDefault="00F04573"/>
        </w:tc>
        <w:tc>
          <w:tcPr>
            <w:tcW w:w="2790" w:type="dxa"/>
          </w:tcPr>
          <w:p w:rsidR="005A25C5" w:rsidRDefault="005A25C5"/>
        </w:tc>
        <w:tc>
          <w:tcPr>
            <w:tcW w:w="2880" w:type="dxa"/>
          </w:tcPr>
          <w:p w:rsidR="005A25C5" w:rsidRDefault="005A25C5"/>
        </w:tc>
        <w:tc>
          <w:tcPr>
            <w:tcW w:w="2965" w:type="dxa"/>
            <w:gridSpan w:val="2"/>
            <w:tcBorders>
              <w:right w:val="single" w:sz="18" w:space="0" w:color="auto"/>
            </w:tcBorders>
          </w:tcPr>
          <w:p w:rsidR="005A25C5" w:rsidRDefault="005A25C5"/>
        </w:tc>
      </w:tr>
      <w:tr w:rsidR="005A25C5" w:rsidTr="0089671A">
        <w:trPr>
          <w:trHeight w:val="1008"/>
        </w:trPr>
        <w:tc>
          <w:tcPr>
            <w:tcW w:w="161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04573" w:rsidRDefault="00F04573"/>
        </w:tc>
        <w:tc>
          <w:tcPr>
            <w:tcW w:w="2700" w:type="dxa"/>
            <w:tcBorders>
              <w:left w:val="single" w:sz="18" w:space="0" w:color="auto"/>
              <w:bottom w:val="single" w:sz="18" w:space="0" w:color="auto"/>
            </w:tcBorders>
          </w:tcPr>
          <w:p w:rsidR="00F04573" w:rsidRDefault="00F04573"/>
        </w:tc>
        <w:tc>
          <w:tcPr>
            <w:tcW w:w="2790" w:type="dxa"/>
            <w:tcBorders>
              <w:bottom w:val="single" w:sz="18" w:space="0" w:color="auto"/>
            </w:tcBorders>
          </w:tcPr>
          <w:p w:rsidR="005A25C5" w:rsidRDefault="005A25C5"/>
        </w:tc>
        <w:tc>
          <w:tcPr>
            <w:tcW w:w="2880" w:type="dxa"/>
            <w:tcBorders>
              <w:bottom w:val="single" w:sz="18" w:space="0" w:color="auto"/>
            </w:tcBorders>
          </w:tcPr>
          <w:p w:rsidR="005A25C5" w:rsidRDefault="005A25C5"/>
        </w:tc>
        <w:tc>
          <w:tcPr>
            <w:tcW w:w="2965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5A25C5" w:rsidRDefault="005A25C5"/>
        </w:tc>
      </w:tr>
      <w:tr w:rsidR="005A25C5" w:rsidTr="0089671A">
        <w:trPr>
          <w:trHeight w:val="1008"/>
        </w:trPr>
        <w:tc>
          <w:tcPr>
            <w:tcW w:w="161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04573" w:rsidRDefault="00F04573"/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</w:tcBorders>
          </w:tcPr>
          <w:p w:rsidR="00F04573" w:rsidRDefault="00F04573"/>
        </w:tc>
        <w:tc>
          <w:tcPr>
            <w:tcW w:w="2790" w:type="dxa"/>
            <w:tcBorders>
              <w:top w:val="single" w:sz="18" w:space="0" w:color="auto"/>
            </w:tcBorders>
          </w:tcPr>
          <w:p w:rsidR="005A25C5" w:rsidRDefault="005A25C5"/>
        </w:tc>
        <w:tc>
          <w:tcPr>
            <w:tcW w:w="2880" w:type="dxa"/>
            <w:tcBorders>
              <w:top w:val="single" w:sz="18" w:space="0" w:color="auto"/>
            </w:tcBorders>
          </w:tcPr>
          <w:p w:rsidR="005A25C5" w:rsidRDefault="005A25C5"/>
        </w:tc>
        <w:tc>
          <w:tcPr>
            <w:tcW w:w="2965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5A25C5" w:rsidRDefault="005A25C5"/>
        </w:tc>
      </w:tr>
      <w:tr w:rsidR="005A25C5" w:rsidTr="0089671A">
        <w:trPr>
          <w:trHeight w:val="1008"/>
        </w:trPr>
        <w:tc>
          <w:tcPr>
            <w:tcW w:w="1615" w:type="dxa"/>
            <w:tcBorders>
              <w:left w:val="single" w:sz="18" w:space="0" w:color="auto"/>
              <w:right w:val="single" w:sz="18" w:space="0" w:color="auto"/>
            </w:tcBorders>
          </w:tcPr>
          <w:p w:rsidR="00F04573" w:rsidRDefault="00F04573"/>
        </w:tc>
        <w:tc>
          <w:tcPr>
            <w:tcW w:w="2700" w:type="dxa"/>
            <w:tcBorders>
              <w:left w:val="single" w:sz="18" w:space="0" w:color="auto"/>
            </w:tcBorders>
          </w:tcPr>
          <w:p w:rsidR="00F04573" w:rsidRDefault="00F04573"/>
        </w:tc>
        <w:tc>
          <w:tcPr>
            <w:tcW w:w="2790" w:type="dxa"/>
          </w:tcPr>
          <w:p w:rsidR="005A25C5" w:rsidRDefault="005A25C5"/>
        </w:tc>
        <w:tc>
          <w:tcPr>
            <w:tcW w:w="2880" w:type="dxa"/>
          </w:tcPr>
          <w:p w:rsidR="005A25C5" w:rsidRDefault="005A25C5"/>
        </w:tc>
        <w:tc>
          <w:tcPr>
            <w:tcW w:w="2965" w:type="dxa"/>
            <w:gridSpan w:val="2"/>
            <w:tcBorders>
              <w:right w:val="single" w:sz="18" w:space="0" w:color="auto"/>
            </w:tcBorders>
          </w:tcPr>
          <w:p w:rsidR="005A25C5" w:rsidRDefault="005A25C5"/>
        </w:tc>
      </w:tr>
      <w:tr w:rsidR="005A25C5" w:rsidTr="0089671A">
        <w:trPr>
          <w:gridAfter w:val="1"/>
          <w:wAfter w:w="18" w:type="dxa"/>
          <w:trHeight w:val="1008"/>
        </w:trPr>
        <w:tc>
          <w:tcPr>
            <w:tcW w:w="161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04573" w:rsidRDefault="00F04573"/>
        </w:tc>
        <w:tc>
          <w:tcPr>
            <w:tcW w:w="2700" w:type="dxa"/>
            <w:tcBorders>
              <w:left w:val="single" w:sz="18" w:space="0" w:color="auto"/>
              <w:bottom w:val="single" w:sz="18" w:space="0" w:color="auto"/>
            </w:tcBorders>
          </w:tcPr>
          <w:p w:rsidR="00F04573" w:rsidRDefault="00F04573"/>
        </w:tc>
        <w:tc>
          <w:tcPr>
            <w:tcW w:w="2790" w:type="dxa"/>
            <w:tcBorders>
              <w:bottom w:val="single" w:sz="18" w:space="0" w:color="auto"/>
            </w:tcBorders>
          </w:tcPr>
          <w:p w:rsidR="005A25C5" w:rsidRDefault="005A25C5"/>
        </w:tc>
        <w:tc>
          <w:tcPr>
            <w:tcW w:w="2880" w:type="dxa"/>
            <w:tcBorders>
              <w:bottom w:val="single" w:sz="18" w:space="0" w:color="auto"/>
            </w:tcBorders>
          </w:tcPr>
          <w:p w:rsidR="005A25C5" w:rsidRDefault="005A25C5"/>
        </w:tc>
        <w:tc>
          <w:tcPr>
            <w:tcW w:w="2965" w:type="dxa"/>
            <w:tcBorders>
              <w:bottom w:val="single" w:sz="18" w:space="0" w:color="auto"/>
              <w:right w:val="single" w:sz="18" w:space="0" w:color="auto"/>
            </w:tcBorders>
          </w:tcPr>
          <w:p w:rsidR="005A25C5" w:rsidRDefault="005A25C5"/>
        </w:tc>
      </w:tr>
    </w:tbl>
    <w:p w:rsidR="00F04573" w:rsidRDefault="00575DD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69F2698" wp14:editId="42986E9C">
                <wp:simplePos x="0" y="0"/>
                <wp:positionH relativeFrom="column">
                  <wp:posOffset>8505825</wp:posOffset>
                </wp:positionH>
                <wp:positionV relativeFrom="paragraph">
                  <wp:posOffset>-3427095</wp:posOffset>
                </wp:positionV>
                <wp:extent cx="222250" cy="2159635"/>
                <wp:effectExtent l="0" t="0" r="635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" cy="215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3F8" w:rsidRPr="001A23F8" w:rsidRDefault="001A23F8" w:rsidP="001A23F8">
                            <w:pPr>
                              <w:spacing w:after="0" w:line="192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De-</w:t>
                            </w:r>
                            <w:r w:rsidRPr="001A23F8">
                              <w:rPr>
                                <w:b/>
                                <w:sz w:val="20"/>
                                <w:szCs w:val="20"/>
                              </w:rPr>
                              <w:t>Encapsulat</w:t>
                            </w:r>
                          </w:p>
                          <w:p w:rsidR="001A23F8" w:rsidRPr="001A23F8" w:rsidRDefault="001A23F8" w:rsidP="001A23F8">
                            <w:pPr>
                              <w:spacing w:after="0" w:line="192" w:lineRule="auto"/>
                              <w:rPr>
                                <w:b/>
                              </w:rPr>
                            </w:pPr>
                            <w:r w:rsidRPr="001A23F8">
                              <w:rPr>
                                <w:b/>
                                <w:sz w:val="20"/>
                                <w:szCs w:val="20"/>
                              </w:rPr>
                              <w:t>io</w:t>
                            </w:r>
                            <w:r w:rsidRPr="001A23F8">
                              <w:rPr>
                                <w:b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F26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9.75pt;margin-top:-269.85pt;width:17.5pt;height:170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" stroked="f">
                <v:textbox>
                  <w:txbxContent>
                    <w:p w:rsidR="001A23F8" w:rsidRPr="001A23F8" w:rsidRDefault="001A23F8" w:rsidP="001A23F8">
                      <w:pPr>
                        <w:spacing w:after="0" w:line="192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De-</w:t>
                      </w:r>
                      <w:r w:rsidRPr="001A23F8">
                        <w:rPr>
                          <w:b/>
                          <w:sz w:val="20"/>
                          <w:szCs w:val="20"/>
                        </w:rPr>
                        <w:t>Encapsulat</w:t>
                      </w:r>
                    </w:p>
                    <w:p w:rsidR="001A23F8" w:rsidRPr="001A23F8" w:rsidRDefault="001A23F8" w:rsidP="001A23F8">
                      <w:pPr>
                        <w:spacing w:after="0" w:line="192" w:lineRule="auto"/>
                        <w:rPr>
                          <w:b/>
                        </w:rPr>
                      </w:pPr>
                      <w:r w:rsidRPr="001A23F8">
                        <w:rPr>
                          <w:b/>
                          <w:sz w:val="20"/>
                          <w:szCs w:val="20"/>
                        </w:rPr>
                        <w:t>io</w:t>
                      </w:r>
                      <w:r w:rsidRPr="001A23F8">
                        <w:rPr>
                          <w:b/>
                        </w:rPr>
                        <w:t>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65D0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-466592</wp:posOffset>
                </wp:positionH>
                <wp:positionV relativeFrom="paragraph">
                  <wp:posOffset>-3495884</wp:posOffset>
                </wp:positionV>
                <wp:extent cx="298450" cy="181737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181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573" w:rsidRDefault="001A23F8" w:rsidP="001A23F8">
                            <w:pPr>
                              <w:spacing w:after="0" w:line="192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A23F8">
                              <w:rPr>
                                <w:b/>
                                <w:sz w:val="20"/>
                                <w:szCs w:val="20"/>
                              </w:rPr>
                              <w:t>Encapsu</w:t>
                            </w:r>
                          </w:p>
                          <w:p w:rsidR="00F04573" w:rsidRDefault="00F04573" w:rsidP="001A23F8">
                            <w:pPr>
                              <w:spacing w:after="0" w:line="192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A23F8">
                              <w:rPr>
                                <w:b/>
                                <w:sz w:val="20"/>
                                <w:szCs w:val="20"/>
                              </w:rPr>
                              <w:t>L</w:t>
                            </w:r>
                          </w:p>
                          <w:p w:rsidR="001A23F8" w:rsidRPr="001A23F8" w:rsidRDefault="001A23F8" w:rsidP="001A23F8">
                            <w:pPr>
                              <w:spacing w:after="0" w:line="192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A23F8">
                              <w:rPr>
                                <w:b/>
                                <w:sz w:val="20"/>
                                <w:szCs w:val="20"/>
                              </w:rPr>
                              <w:t>at</w:t>
                            </w:r>
                          </w:p>
                          <w:p w:rsidR="00F04573" w:rsidRDefault="001A23F8" w:rsidP="001A23F8">
                            <w:pPr>
                              <w:spacing w:after="0" w:line="192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1A23F8">
                              <w:rPr>
                                <w:b/>
                                <w:sz w:val="20"/>
                                <w:szCs w:val="20"/>
                              </w:rPr>
                              <w:t>i</w:t>
                            </w:r>
                            <w:proofErr w:type="spellEnd"/>
                          </w:p>
                          <w:p w:rsidR="001A23F8" w:rsidRPr="001A23F8" w:rsidRDefault="001A23F8" w:rsidP="001A23F8">
                            <w:pPr>
                              <w:spacing w:after="0" w:line="192" w:lineRule="auto"/>
                              <w:rPr>
                                <w:b/>
                              </w:rPr>
                            </w:pPr>
                            <w:r w:rsidRPr="001A23F8">
                              <w:rPr>
                                <w:b/>
                                <w:sz w:val="20"/>
                                <w:szCs w:val="20"/>
                              </w:rPr>
                              <w:t>o</w:t>
                            </w:r>
                            <w:r w:rsidRPr="001A23F8">
                              <w:rPr>
                                <w:b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6.75pt;margin-top:-275.25pt;width:23.5pt;height:143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" stroked="f">
                <v:textbox>
                  <w:txbxContent>
                    <w:p w:rsidR="00F04573" w:rsidRDefault="001A23F8" w:rsidP="001A23F8">
                      <w:pPr>
                        <w:spacing w:after="0" w:line="192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1A23F8">
                        <w:rPr>
                          <w:b/>
                          <w:sz w:val="20"/>
                          <w:szCs w:val="20"/>
                        </w:rPr>
                        <w:t>Encapsu</w:t>
                      </w:r>
                    </w:p>
                    <w:p w:rsidR="00F04573" w:rsidRDefault="00F04573" w:rsidP="001A23F8">
                      <w:pPr>
                        <w:spacing w:after="0" w:line="192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1A23F8">
                        <w:rPr>
                          <w:b/>
                          <w:sz w:val="20"/>
                          <w:szCs w:val="20"/>
                        </w:rPr>
                        <w:t>L</w:t>
                      </w:r>
                    </w:p>
                    <w:p w:rsidR="001A23F8" w:rsidRPr="001A23F8" w:rsidRDefault="001A23F8" w:rsidP="001A23F8">
                      <w:pPr>
                        <w:spacing w:after="0" w:line="192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1A23F8">
                        <w:rPr>
                          <w:b/>
                          <w:sz w:val="20"/>
                          <w:szCs w:val="20"/>
                        </w:rPr>
                        <w:t>at</w:t>
                      </w:r>
                    </w:p>
                    <w:p w:rsidR="00F04573" w:rsidRDefault="001A23F8" w:rsidP="001A23F8">
                      <w:pPr>
                        <w:spacing w:after="0" w:line="192" w:lineRule="auto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1A23F8">
                        <w:rPr>
                          <w:b/>
                          <w:sz w:val="20"/>
                          <w:szCs w:val="20"/>
                        </w:rPr>
                        <w:t>i</w:t>
                      </w:r>
                      <w:proofErr w:type="spellEnd"/>
                    </w:p>
                    <w:p w:rsidR="001A23F8" w:rsidRPr="001A23F8" w:rsidRDefault="001A23F8" w:rsidP="001A23F8">
                      <w:pPr>
                        <w:spacing w:after="0" w:line="192" w:lineRule="auto"/>
                        <w:rPr>
                          <w:b/>
                        </w:rPr>
                      </w:pPr>
                      <w:r w:rsidRPr="001A23F8">
                        <w:rPr>
                          <w:b/>
                          <w:sz w:val="20"/>
                          <w:szCs w:val="20"/>
                        </w:rPr>
                        <w:t>o</w:t>
                      </w:r>
                      <w:r w:rsidRPr="001A23F8">
                        <w:rPr>
                          <w:b/>
                        </w:rPr>
                        <w:t>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65D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-4885652</wp:posOffset>
                </wp:positionV>
                <wp:extent cx="658495" cy="4636817"/>
                <wp:effectExtent l="0" t="0" r="46355" b="0"/>
                <wp:wrapNone/>
                <wp:docPr id="1" name="Arrow: Curved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" cy="4636817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BBE74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rrow: Curved Right 1" o:spid="_x0000_s1026" type="#_x0000_t102" style="position:absolute;margin-left:.65pt;margin-top:-384.7pt;width:51.85pt;height:365.1pt;z-index:251659264;visibility:visible;mso-wrap-style:square;mso-height-percent:0;mso-wrap-distance-left:9pt;mso-wrap-distance-top:0;mso-wrap-distance-right:9pt;mso-wrap-distance-bottom:0;mso-position-horizontal:right;mso-position-horizontal-relative:left-margin-area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" adj="20066,21216,16200" fillcolor="#4472c4 [3204]" strokecolor="#1f3763 [1604]" strokeweight="1pt">
                <w10:wrap anchorx="margin"/>
              </v:shape>
            </w:pict>
          </mc:Fallback>
        </mc:AlternateContent>
      </w:r>
      <w:r w:rsidR="008065D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8304529</wp:posOffset>
                </wp:positionH>
                <wp:positionV relativeFrom="paragraph">
                  <wp:posOffset>-4414614</wp:posOffset>
                </wp:positionV>
                <wp:extent cx="615043" cy="3902834"/>
                <wp:effectExtent l="19050" t="0" r="13970" b="21590"/>
                <wp:wrapNone/>
                <wp:docPr id="2" name="Arrow: Curved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15043" cy="3902834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C922D" id="Arrow: Curved Right 2" o:spid="_x0000_s1026" type="#_x0000_t102" style="position:absolute;margin-left:653.9pt;margin-top:-347.6pt;width:48.45pt;height:307.3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" adj="19898,21174,16200" fillcolor="#4472c4 [3204]" strokecolor="#1f3763 [1604]" strokeweight="1pt"/>
            </w:pict>
          </mc:Fallback>
        </mc:AlternateContent>
      </w:r>
    </w:p>
    <w:p w:rsidR="007B20AD" w:rsidRDefault="007B20AD"/>
    <w:p w:rsidR="007B20AD" w:rsidRDefault="007B20AD">
      <w:r>
        <w:lastRenderedPageBreak/>
        <w:t>Turn</w:t>
      </w:r>
      <w:r w:rsidR="0089671A">
        <w:t xml:space="preserve"> in this page with your whole group’s whole system analogy.</w:t>
      </w:r>
      <w:r>
        <w:tab/>
      </w:r>
      <w:r>
        <w:tab/>
      </w:r>
    </w:p>
    <w:p w:rsidR="008065D0" w:rsidRDefault="007B20AD">
      <w:r>
        <w:t xml:space="preserve">Group Members </w:t>
      </w:r>
      <w:proofErr w:type="gramStart"/>
      <w:r>
        <w:t>Names:_</w:t>
      </w:r>
      <w:proofErr w:type="gramEnd"/>
      <w:r>
        <w:t>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1245"/>
      </w:tblGrid>
      <w:tr w:rsidR="007B20AD" w:rsidRPr="008065D0" w:rsidTr="0023278D">
        <w:tc>
          <w:tcPr>
            <w:tcW w:w="12950" w:type="dxa"/>
            <w:gridSpan w:val="2"/>
          </w:tcPr>
          <w:p w:rsidR="007B20AD" w:rsidRPr="008065D0" w:rsidRDefault="007B20AD" w:rsidP="00F428F3">
            <w:pPr>
              <w:rPr>
                <w:b/>
              </w:rPr>
            </w:pPr>
            <w:r w:rsidRPr="008065D0">
              <w:rPr>
                <w:b/>
              </w:rPr>
              <w:t>After group discussion, decide on one new analogy</w:t>
            </w:r>
            <w:r>
              <w:rPr>
                <w:b/>
              </w:rPr>
              <w:t xml:space="preserve"> for the whole system (include</w:t>
            </w:r>
            <w:r w:rsidRPr="008065D0">
              <w:rPr>
                <w:b/>
              </w:rPr>
              <w:t xml:space="preserve"> each layer)</w:t>
            </w:r>
          </w:p>
        </w:tc>
      </w:tr>
      <w:tr w:rsidR="007B20AD" w:rsidTr="007B20AD">
        <w:trPr>
          <w:trHeight w:val="1152"/>
        </w:trPr>
        <w:tc>
          <w:tcPr>
            <w:tcW w:w="1705" w:type="dxa"/>
          </w:tcPr>
          <w:p w:rsidR="007B20AD" w:rsidRDefault="007B20AD" w:rsidP="007B20AD">
            <w:r>
              <w:t>Application</w:t>
            </w:r>
          </w:p>
        </w:tc>
        <w:tc>
          <w:tcPr>
            <w:tcW w:w="11245" w:type="dxa"/>
          </w:tcPr>
          <w:p w:rsidR="007B20AD" w:rsidRDefault="007B20AD" w:rsidP="007B20AD"/>
        </w:tc>
      </w:tr>
      <w:tr w:rsidR="007B20AD" w:rsidTr="007B20AD">
        <w:trPr>
          <w:trHeight w:val="1152"/>
        </w:trPr>
        <w:tc>
          <w:tcPr>
            <w:tcW w:w="1705" w:type="dxa"/>
          </w:tcPr>
          <w:p w:rsidR="007B20AD" w:rsidRDefault="007B20AD" w:rsidP="007B20AD">
            <w:r>
              <w:t>Presentation</w:t>
            </w:r>
          </w:p>
        </w:tc>
        <w:tc>
          <w:tcPr>
            <w:tcW w:w="11245" w:type="dxa"/>
          </w:tcPr>
          <w:p w:rsidR="007B20AD" w:rsidRDefault="007B20AD" w:rsidP="007B20AD"/>
        </w:tc>
      </w:tr>
      <w:tr w:rsidR="007B20AD" w:rsidTr="007B20AD">
        <w:trPr>
          <w:trHeight w:val="1152"/>
        </w:trPr>
        <w:tc>
          <w:tcPr>
            <w:tcW w:w="1705" w:type="dxa"/>
          </w:tcPr>
          <w:p w:rsidR="007B20AD" w:rsidRDefault="007B20AD" w:rsidP="007B20AD">
            <w:r>
              <w:t>Session (Host)</w:t>
            </w:r>
          </w:p>
        </w:tc>
        <w:tc>
          <w:tcPr>
            <w:tcW w:w="11245" w:type="dxa"/>
          </w:tcPr>
          <w:p w:rsidR="007B20AD" w:rsidRDefault="007B20AD" w:rsidP="007B20AD"/>
        </w:tc>
      </w:tr>
      <w:tr w:rsidR="007B20AD" w:rsidTr="007B20AD">
        <w:trPr>
          <w:trHeight w:val="1152"/>
        </w:trPr>
        <w:tc>
          <w:tcPr>
            <w:tcW w:w="1705" w:type="dxa"/>
          </w:tcPr>
          <w:p w:rsidR="007B20AD" w:rsidRDefault="007B20AD" w:rsidP="007B20AD">
            <w:r>
              <w:t>Transport</w:t>
            </w:r>
          </w:p>
        </w:tc>
        <w:tc>
          <w:tcPr>
            <w:tcW w:w="11245" w:type="dxa"/>
          </w:tcPr>
          <w:p w:rsidR="007B20AD" w:rsidRDefault="007B20AD" w:rsidP="007B20AD"/>
        </w:tc>
      </w:tr>
      <w:tr w:rsidR="007B20AD" w:rsidTr="007B20AD">
        <w:trPr>
          <w:trHeight w:val="1152"/>
        </w:trPr>
        <w:tc>
          <w:tcPr>
            <w:tcW w:w="1705" w:type="dxa"/>
          </w:tcPr>
          <w:p w:rsidR="007B20AD" w:rsidRDefault="007B20AD" w:rsidP="007B20AD">
            <w:r>
              <w:t>Network</w:t>
            </w:r>
          </w:p>
        </w:tc>
        <w:tc>
          <w:tcPr>
            <w:tcW w:w="11245" w:type="dxa"/>
          </w:tcPr>
          <w:p w:rsidR="007B20AD" w:rsidRDefault="007B20AD" w:rsidP="007B20AD"/>
        </w:tc>
      </w:tr>
      <w:tr w:rsidR="007B20AD" w:rsidTr="007B20AD">
        <w:trPr>
          <w:trHeight w:val="1152"/>
        </w:trPr>
        <w:tc>
          <w:tcPr>
            <w:tcW w:w="1705" w:type="dxa"/>
          </w:tcPr>
          <w:p w:rsidR="007B20AD" w:rsidRDefault="007B20AD" w:rsidP="007B20AD">
            <w:r>
              <w:t>Data Link</w:t>
            </w:r>
          </w:p>
        </w:tc>
        <w:tc>
          <w:tcPr>
            <w:tcW w:w="11245" w:type="dxa"/>
          </w:tcPr>
          <w:p w:rsidR="007B20AD" w:rsidRDefault="007B20AD" w:rsidP="007B20AD"/>
        </w:tc>
      </w:tr>
      <w:tr w:rsidR="007B20AD" w:rsidTr="007B20AD">
        <w:trPr>
          <w:trHeight w:val="1152"/>
        </w:trPr>
        <w:tc>
          <w:tcPr>
            <w:tcW w:w="1705" w:type="dxa"/>
          </w:tcPr>
          <w:p w:rsidR="007B20AD" w:rsidRDefault="007B20AD" w:rsidP="007B20AD">
            <w:r>
              <w:t>Physical Link</w:t>
            </w:r>
          </w:p>
        </w:tc>
        <w:tc>
          <w:tcPr>
            <w:tcW w:w="11245" w:type="dxa"/>
          </w:tcPr>
          <w:p w:rsidR="007B20AD" w:rsidRDefault="007B20AD" w:rsidP="007B20AD"/>
        </w:tc>
      </w:tr>
    </w:tbl>
    <w:p w:rsidR="0089671A" w:rsidRDefault="0089671A">
      <w:r>
        <w:lastRenderedPageBreak/>
        <w:t>Answer Key: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6"/>
        <w:gridCol w:w="2699"/>
        <w:gridCol w:w="2784"/>
        <w:gridCol w:w="2875"/>
        <w:gridCol w:w="2958"/>
        <w:gridCol w:w="18"/>
      </w:tblGrid>
      <w:tr w:rsidR="0089671A" w:rsidTr="0089671A">
        <w:tc>
          <w:tcPr>
            <w:tcW w:w="1616" w:type="dxa"/>
            <w:tcBorders>
              <w:bottom w:val="single" w:sz="18" w:space="0" w:color="auto"/>
            </w:tcBorders>
          </w:tcPr>
          <w:p w:rsidR="0089671A" w:rsidRPr="008065D0" w:rsidRDefault="0089671A" w:rsidP="00F428F3">
            <w:pPr>
              <w:rPr>
                <w:b/>
              </w:rPr>
            </w:pPr>
            <w:r w:rsidRPr="008065D0">
              <w:rPr>
                <w:b/>
              </w:rPr>
              <w:t>OSI Model</w:t>
            </w:r>
            <w:r>
              <w:rPr>
                <w:b/>
              </w:rPr>
              <w:t xml:space="preserve"> Layer</w:t>
            </w:r>
          </w:p>
        </w:tc>
        <w:tc>
          <w:tcPr>
            <w:tcW w:w="2699" w:type="dxa"/>
            <w:tcBorders>
              <w:bottom w:val="single" w:sz="18" w:space="0" w:color="auto"/>
            </w:tcBorders>
          </w:tcPr>
          <w:p w:rsidR="0089671A" w:rsidRPr="008065D0" w:rsidRDefault="0075220C" w:rsidP="00F428F3">
            <w:pPr>
              <w:rPr>
                <w:b/>
              </w:rPr>
            </w:pPr>
            <w:r>
              <w:rPr>
                <w:b/>
              </w:rPr>
              <w:t xml:space="preserve">Physical </w:t>
            </w:r>
            <w:bookmarkStart w:id="0" w:name="_GoBack"/>
            <w:bookmarkEnd w:id="0"/>
            <w:r w:rsidR="0089671A" w:rsidRPr="008065D0">
              <w:rPr>
                <w:b/>
              </w:rPr>
              <w:t>Example (analogy given)</w:t>
            </w:r>
          </w:p>
        </w:tc>
        <w:tc>
          <w:tcPr>
            <w:tcW w:w="2784" w:type="dxa"/>
            <w:tcBorders>
              <w:bottom w:val="single" w:sz="18" w:space="0" w:color="auto"/>
            </w:tcBorders>
          </w:tcPr>
          <w:p w:rsidR="0089671A" w:rsidRPr="008065D0" w:rsidRDefault="0075220C" w:rsidP="00F428F3">
            <w:pPr>
              <w:rPr>
                <w:b/>
              </w:rPr>
            </w:pPr>
            <w:r>
              <w:rPr>
                <w:b/>
              </w:rPr>
              <w:t>Email</w:t>
            </w:r>
            <w:r w:rsidR="0089671A" w:rsidRPr="008065D0">
              <w:rPr>
                <w:b/>
              </w:rPr>
              <w:t xml:space="preserve"> Example</w:t>
            </w:r>
          </w:p>
        </w:tc>
        <w:tc>
          <w:tcPr>
            <w:tcW w:w="2875" w:type="dxa"/>
            <w:tcBorders>
              <w:bottom w:val="single" w:sz="18" w:space="0" w:color="auto"/>
            </w:tcBorders>
          </w:tcPr>
          <w:p w:rsidR="0089671A" w:rsidRPr="008065D0" w:rsidRDefault="0089671A" w:rsidP="00F428F3">
            <w:pPr>
              <w:rPr>
                <w:b/>
              </w:rPr>
            </w:pPr>
            <w:r w:rsidRPr="008065D0">
              <w:rPr>
                <w:b/>
              </w:rPr>
              <w:t>Something that this layer reminds you off (does not need to connect layer to layer)</w:t>
            </w:r>
          </w:p>
        </w:tc>
        <w:tc>
          <w:tcPr>
            <w:tcW w:w="2976" w:type="dxa"/>
            <w:gridSpan w:val="2"/>
            <w:tcBorders>
              <w:bottom w:val="single" w:sz="18" w:space="0" w:color="auto"/>
            </w:tcBorders>
          </w:tcPr>
          <w:p w:rsidR="0089671A" w:rsidRPr="008065D0" w:rsidRDefault="0089671A" w:rsidP="00F428F3">
            <w:pPr>
              <w:rPr>
                <w:b/>
              </w:rPr>
            </w:pPr>
            <w:r w:rsidRPr="008065D0">
              <w:rPr>
                <w:b/>
              </w:rPr>
              <w:t>After group discussion, decide on one new analogy</w:t>
            </w:r>
            <w:r>
              <w:rPr>
                <w:b/>
              </w:rPr>
              <w:t xml:space="preserve"> for the whole system (include</w:t>
            </w:r>
            <w:r w:rsidRPr="008065D0">
              <w:rPr>
                <w:b/>
              </w:rPr>
              <w:t xml:space="preserve"> each layer)</w:t>
            </w:r>
          </w:p>
        </w:tc>
      </w:tr>
      <w:tr w:rsidR="0075220C" w:rsidTr="0089671A">
        <w:trPr>
          <w:trHeight w:val="1008"/>
        </w:trPr>
        <w:tc>
          <w:tcPr>
            <w:tcW w:w="161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220C" w:rsidRDefault="0075220C" w:rsidP="0075220C">
            <w:r>
              <w:t>7) Application</w:t>
            </w:r>
          </w:p>
        </w:tc>
        <w:tc>
          <w:tcPr>
            <w:tcW w:w="2699" w:type="dxa"/>
            <w:tcBorders>
              <w:top w:val="single" w:sz="18" w:space="0" w:color="auto"/>
              <w:left w:val="single" w:sz="18" w:space="0" w:color="auto"/>
            </w:tcBorders>
          </w:tcPr>
          <w:p w:rsidR="0075220C" w:rsidRDefault="0075220C" w:rsidP="0075220C">
            <w:r>
              <w:t>Write a letter</w:t>
            </w:r>
          </w:p>
        </w:tc>
        <w:tc>
          <w:tcPr>
            <w:tcW w:w="2784" w:type="dxa"/>
            <w:tcBorders>
              <w:top w:val="single" w:sz="18" w:space="0" w:color="auto"/>
            </w:tcBorders>
          </w:tcPr>
          <w:p w:rsidR="0075220C" w:rsidRPr="0075220C" w:rsidRDefault="0075220C" w:rsidP="0075220C">
            <w:pPr>
              <w:spacing w:before="100" w:beforeAutospacing="1" w:after="100" w:afterAutospacing="1"/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</w:pPr>
            <w:r w:rsidRPr="0075220C">
              <w:rPr>
                <w:rFonts w:ascii="Book Antiqua" w:eastAsia="Times New Roman" w:hAnsi="Book Antiqua" w:cs="Lucida Sans Unicode"/>
                <w:color w:val="333333"/>
                <w:sz w:val="16"/>
                <w:szCs w:val="16"/>
              </w:rPr>
              <w:t>The application will read commands (i.e. SMTP) that the application layer on the sender sent and hence email will be received.</w:t>
            </w:r>
          </w:p>
        </w:tc>
        <w:tc>
          <w:tcPr>
            <w:tcW w:w="2875" w:type="dxa"/>
            <w:tcBorders>
              <w:top w:val="single" w:sz="18" w:space="0" w:color="auto"/>
            </w:tcBorders>
          </w:tcPr>
          <w:p w:rsidR="0075220C" w:rsidRDefault="0075220C" w:rsidP="0075220C"/>
        </w:tc>
        <w:tc>
          <w:tcPr>
            <w:tcW w:w="297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75220C" w:rsidRDefault="0075220C" w:rsidP="0075220C"/>
        </w:tc>
      </w:tr>
      <w:tr w:rsidR="0075220C" w:rsidTr="0089671A">
        <w:trPr>
          <w:trHeight w:val="1008"/>
        </w:trPr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</w:tcPr>
          <w:p w:rsidR="0075220C" w:rsidRDefault="0075220C" w:rsidP="0075220C">
            <w:r>
              <w:t>6) Presentation</w:t>
            </w:r>
          </w:p>
        </w:tc>
        <w:tc>
          <w:tcPr>
            <w:tcW w:w="2699" w:type="dxa"/>
            <w:tcBorders>
              <w:left w:val="single" w:sz="18" w:space="0" w:color="auto"/>
            </w:tcBorders>
          </w:tcPr>
          <w:p w:rsidR="0075220C" w:rsidRDefault="0075220C" w:rsidP="0075220C">
            <w:r>
              <w:t>Put letter in envelope</w:t>
            </w:r>
          </w:p>
        </w:tc>
        <w:tc>
          <w:tcPr>
            <w:tcW w:w="2784" w:type="dxa"/>
          </w:tcPr>
          <w:p w:rsidR="0075220C" w:rsidRPr="0075220C" w:rsidRDefault="0075220C" w:rsidP="0075220C">
            <w:pPr>
              <w:spacing w:before="100" w:beforeAutospacing="1" w:after="100" w:afterAutospacing="1"/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</w:pPr>
            <w:r w:rsidRPr="0075220C">
              <w:rPr>
                <w:rFonts w:ascii="Book Antiqua" w:hAnsi="Book Antiqua"/>
                <w:color w:val="000000"/>
                <w:sz w:val="16"/>
                <w:szCs w:val="16"/>
              </w:rPr>
              <w:t xml:space="preserve">Converts incoming and outgoing data from one presentation format to another (usually part of an operating system). </w:t>
            </w:r>
          </w:p>
        </w:tc>
        <w:tc>
          <w:tcPr>
            <w:tcW w:w="2875" w:type="dxa"/>
          </w:tcPr>
          <w:p w:rsidR="0075220C" w:rsidRDefault="0075220C" w:rsidP="0075220C"/>
        </w:tc>
        <w:tc>
          <w:tcPr>
            <w:tcW w:w="2976" w:type="dxa"/>
            <w:gridSpan w:val="2"/>
            <w:tcBorders>
              <w:right w:val="single" w:sz="18" w:space="0" w:color="auto"/>
            </w:tcBorders>
          </w:tcPr>
          <w:p w:rsidR="0075220C" w:rsidRDefault="0075220C" w:rsidP="0075220C"/>
        </w:tc>
      </w:tr>
      <w:tr w:rsidR="0075220C" w:rsidTr="0089671A">
        <w:trPr>
          <w:trHeight w:val="1008"/>
        </w:trPr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</w:tcPr>
          <w:p w:rsidR="0075220C" w:rsidRDefault="0075220C" w:rsidP="0075220C">
            <w:r>
              <w:t>5) Session (Host)</w:t>
            </w:r>
          </w:p>
        </w:tc>
        <w:tc>
          <w:tcPr>
            <w:tcW w:w="2699" w:type="dxa"/>
            <w:tcBorders>
              <w:left w:val="single" w:sz="18" w:space="0" w:color="auto"/>
            </w:tcBorders>
          </w:tcPr>
          <w:p w:rsidR="0075220C" w:rsidRDefault="0075220C" w:rsidP="0075220C">
            <w:r>
              <w:t>Address envelope</w:t>
            </w:r>
          </w:p>
        </w:tc>
        <w:tc>
          <w:tcPr>
            <w:tcW w:w="2784" w:type="dxa"/>
          </w:tcPr>
          <w:p w:rsidR="0075220C" w:rsidRPr="0075220C" w:rsidRDefault="0075220C" w:rsidP="0075220C">
            <w:pPr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</w:pPr>
            <w:r w:rsidRPr="0075220C">
              <w:rPr>
                <w:rFonts w:ascii="Book Antiqua" w:hAnsi="Book Antiqua"/>
                <w:color w:val="000000"/>
                <w:sz w:val="16"/>
                <w:szCs w:val="16"/>
              </w:rPr>
              <w:t>Opens and closes conversations between two computers. It performs name recognition and functions such as security, needed to allow two applications to communicate.</w:t>
            </w:r>
            <w:r w:rsidRPr="0075220C"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875" w:type="dxa"/>
          </w:tcPr>
          <w:p w:rsidR="0075220C" w:rsidRDefault="0075220C" w:rsidP="0075220C"/>
        </w:tc>
        <w:tc>
          <w:tcPr>
            <w:tcW w:w="2976" w:type="dxa"/>
            <w:gridSpan w:val="2"/>
            <w:tcBorders>
              <w:right w:val="single" w:sz="18" w:space="0" w:color="auto"/>
            </w:tcBorders>
          </w:tcPr>
          <w:p w:rsidR="0075220C" w:rsidRDefault="0075220C" w:rsidP="0075220C"/>
        </w:tc>
      </w:tr>
      <w:tr w:rsidR="0075220C" w:rsidTr="0089671A">
        <w:trPr>
          <w:trHeight w:val="1008"/>
        </w:trPr>
        <w:tc>
          <w:tcPr>
            <w:tcW w:w="161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220C" w:rsidRDefault="0075220C" w:rsidP="0075220C">
            <w:r>
              <w:t>4) Transport</w:t>
            </w:r>
          </w:p>
        </w:tc>
        <w:tc>
          <w:tcPr>
            <w:tcW w:w="2699" w:type="dxa"/>
            <w:tcBorders>
              <w:left w:val="single" w:sz="18" w:space="0" w:color="auto"/>
              <w:bottom w:val="single" w:sz="18" w:space="0" w:color="auto"/>
            </w:tcBorders>
          </w:tcPr>
          <w:p w:rsidR="0075220C" w:rsidRDefault="0075220C" w:rsidP="0075220C">
            <w:r>
              <w:t>Put envelope in mailbox</w:t>
            </w:r>
          </w:p>
        </w:tc>
        <w:tc>
          <w:tcPr>
            <w:tcW w:w="2784" w:type="dxa"/>
            <w:tcBorders>
              <w:bottom w:val="single" w:sz="18" w:space="0" w:color="auto"/>
            </w:tcBorders>
          </w:tcPr>
          <w:p w:rsidR="0075220C" w:rsidRPr="0075220C" w:rsidRDefault="0075220C" w:rsidP="0075220C">
            <w:pPr>
              <w:spacing w:before="100" w:beforeAutospacing="1" w:after="100" w:afterAutospacing="1"/>
              <w:rPr>
                <w:color w:val="000000"/>
                <w:sz w:val="16"/>
                <w:szCs w:val="16"/>
              </w:rPr>
            </w:pPr>
            <w:r w:rsidRPr="0075220C">
              <w:rPr>
                <w:rFonts w:ascii="Book Antiqua" w:hAnsi="Book Antiqua"/>
                <w:color w:val="000000"/>
                <w:sz w:val="16"/>
                <w:szCs w:val="16"/>
              </w:rPr>
              <w:t xml:space="preserve">Organizes the email into data packets in a way that they can be efficiently transmitted over the network.  Ensures all packets arrive. </w:t>
            </w:r>
          </w:p>
        </w:tc>
        <w:tc>
          <w:tcPr>
            <w:tcW w:w="2875" w:type="dxa"/>
            <w:tcBorders>
              <w:bottom w:val="single" w:sz="18" w:space="0" w:color="auto"/>
            </w:tcBorders>
          </w:tcPr>
          <w:p w:rsidR="0075220C" w:rsidRDefault="0075220C" w:rsidP="0075220C"/>
        </w:tc>
        <w:tc>
          <w:tcPr>
            <w:tcW w:w="2976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5220C" w:rsidRDefault="0075220C" w:rsidP="0075220C"/>
        </w:tc>
      </w:tr>
      <w:tr w:rsidR="0075220C" w:rsidTr="0089671A">
        <w:trPr>
          <w:trHeight w:val="1008"/>
        </w:trPr>
        <w:tc>
          <w:tcPr>
            <w:tcW w:w="161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220C" w:rsidRDefault="0075220C" w:rsidP="0075220C">
            <w:r>
              <w:t>3) Network</w:t>
            </w:r>
          </w:p>
        </w:tc>
        <w:tc>
          <w:tcPr>
            <w:tcW w:w="2699" w:type="dxa"/>
            <w:tcBorders>
              <w:top w:val="single" w:sz="18" w:space="0" w:color="auto"/>
              <w:left w:val="single" w:sz="18" w:space="0" w:color="auto"/>
            </w:tcBorders>
          </w:tcPr>
          <w:p w:rsidR="0075220C" w:rsidRDefault="0075220C" w:rsidP="0075220C">
            <w:r>
              <w:t>Envelope (with other mail) goes to the Central Processing (post) office</w:t>
            </w:r>
          </w:p>
        </w:tc>
        <w:tc>
          <w:tcPr>
            <w:tcW w:w="2784" w:type="dxa"/>
            <w:tcBorders>
              <w:top w:val="single" w:sz="18" w:space="0" w:color="auto"/>
            </w:tcBorders>
          </w:tcPr>
          <w:p w:rsidR="0075220C" w:rsidRPr="0075220C" w:rsidRDefault="0075220C" w:rsidP="0075220C">
            <w:pPr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</w:pPr>
            <w:r w:rsidRPr="0075220C"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  <w:t>Directs the email on where to go over networks</w:t>
            </w:r>
            <w:r w:rsidRPr="0075220C"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  <w:br/>
            </w:r>
          </w:p>
        </w:tc>
        <w:tc>
          <w:tcPr>
            <w:tcW w:w="2875" w:type="dxa"/>
            <w:tcBorders>
              <w:top w:val="single" w:sz="18" w:space="0" w:color="auto"/>
            </w:tcBorders>
          </w:tcPr>
          <w:p w:rsidR="0075220C" w:rsidRDefault="0075220C" w:rsidP="0075220C"/>
        </w:tc>
        <w:tc>
          <w:tcPr>
            <w:tcW w:w="2976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75220C" w:rsidRDefault="0075220C" w:rsidP="0075220C"/>
        </w:tc>
      </w:tr>
      <w:tr w:rsidR="0075220C" w:rsidTr="0089671A">
        <w:trPr>
          <w:trHeight w:val="1008"/>
        </w:trPr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</w:tcPr>
          <w:p w:rsidR="0075220C" w:rsidRDefault="0075220C" w:rsidP="0075220C">
            <w:r>
              <w:t>2) Data Link</w:t>
            </w:r>
          </w:p>
        </w:tc>
        <w:tc>
          <w:tcPr>
            <w:tcW w:w="2699" w:type="dxa"/>
            <w:tcBorders>
              <w:left w:val="single" w:sz="18" w:space="0" w:color="auto"/>
            </w:tcBorders>
          </w:tcPr>
          <w:p w:rsidR="0075220C" w:rsidRDefault="0075220C" w:rsidP="0075220C">
            <w:r>
              <w:t>Letter sent out and delivered to receiver</w:t>
            </w:r>
          </w:p>
        </w:tc>
        <w:tc>
          <w:tcPr>
            <w:tcW w:w="2784" w:type="dxa"/>
          </w:tcPr>
          <w:p w:rsidR="0075220C" w:rsidRPr="0075220C" w:rsidRDefault="0075220C" w:rsidP="0075220C">
            <w:pPr>
              <w:spacing w:before="100" w:beforeAutospacing="1" w:after="100" w:afterAutospacing="1"/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</w:pPr>
            <w:r w:rsidRPr="0075220C"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  <w:t xml:space="preserve">Decides which transmission method to use (MAC address). </w:t>
            </w:r>
          </w:p>
        </w:tc>
        <w:tc>
          <w:tcPr>
            <w:tcW w:w="2875" w:type="dxa"/>
          </w:tcPr>
          <w:p w:rsidR="0075220C" w:rsidRDefault="0075220C" w:rsidP="0075220C"/>
        </w:tc>
        <w:tc>
          <w:tcPr>
            <w:tcW w:w="2976" w:type="dxa"/>
            <w:gridSpan w:val="2"/>
            <w:tcBorders>
              <w:right w:val="single" w:sz="18" w:space="0" w:color="auto"/>
            </w:tcBorders>
          </w:tcPr>
          <w:p w:rsidR="0075220C" w:rsidRDefault="0075220C" w:rsidP="0075220C"/>
        </w:tc>
      </w:tr>
      <w:tr w:rsidR="0075220C" w:rsidTr="0089671A">
        <w:trPr>
          <w:gridAfter w:val="1"/>
          <w:wAfter w:w="18" w:type="dxa"/>
          <w:trHeight w:val="1008"/>
        </w:trPr>
        <w:tc>
          <w:tcPr>
            <w:tcW w:w="161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220C" w:rsidRDefault="0075220C" w:rsidP="0075220C">
            <w:r>
              <w:t>1) Physical Link</w:t>
            </w:r>
          </w:p>
        </w:tc>
        <w:tc>
          <w:tcPr>
            <w:tcW w:w="2699" w:type="dxa"/>
            <w:tcBorders>
              <w:left w:val="single" w:sz="18" w:space="0" w:color="auto"/>
              <w:bottom w:val="single" w:sz="18" w:space="0" w:color="auto"/>
            </w:tcBorders>
          </w:tcPr>
          <w:p w:rsidR="0075220C" w:rsidRDefault="0075220C" w:rsidP="0075220C">
            <w:r>
              <w:t>Recipient opens letter</w:t>
            </w:r>
          </w:p>
        </w:tc>
        <w:tc>
          <w:tcPr>
            <w:tcW w:w="2784" w:type="dxa"/>
            <w:tcBorders>
              <w:bottom w:val="single" w:sz="18" w:space="0" w:color="auto"/>
            </w:tcBorders>
          </w:tcPr>
          <w:p w:rsidR="0075220C" w:rsidRPr="0075220C" w:rsidRDefault="0075220C" w:rsidP="0075220C">
            <w:pPr>
              <w:spacing w:before="100" w:beforeAutospacing="1" w:after="100" w:afterAutospacing="1"/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</w:pPr>
            <w:r w:rsidRPr="0075220C">
              <w:rPr>
                <w:rFonts w:ascii="Book Antiqua" w:eastAsia="Times New Roman" w:hAnsi="Book Antiqua" w:cs="Times New Roman"/>
                <w:color w:val="000000"/>
                <w:sz w:val="16"/>
                <w:szCs w:val="16"/>
              </w:rPr>
              <w:t xml:space="preserve">Reads bits from physical medium and converts them into frames for sending.  </w:t>
            </w:r>
          </w:p>
        </w:tc>
        <w:tc>
          <w:tcPr>
            <w:tcW w:w="2875" w:type="dxa"/>
            <w:tcBorders>
              <w:bottom w:val="single" w:sz="18" w:space="0" w:color="auto"/>
            </w:tcBorders>
          </w:tcPr>
          <w:p w:rsidR="0075220C" w:rsidRDefault="0075220C" w:rsidP="0075220C"/>
        </w:tc>
        <w:tc>
          <w:tcPr>
            <w:tcW w:w="2958" w:type="dxa"/>
            <w:tcBorders>
              <w:bottom w:val="single" w:sz="18" w:space="0" w:color="auto"/>
              <w:right w:val="single" w:sz="18" w:space="0" w:color="auto"/>
            </w:tcBorders>
          </w:tcPr>
          <w:p w:rsidR="0075220C" w:rsidRDefault="0075220C" w:rsidP="0075220C"/>
        </w:tc>
      </w:tr>
    </w:tbl>
    <w:p w:rsidR="0089671A" w:rsidRDefault="0089671A" w:rsidP="007B20AD"/>
    <w:sectPr w:rsidR="0089671A" w:rsidSect="005A25C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65D70"/>
    <w:multiLevelType w:val="multilevel"/>
    <w:tmpl w:val="A708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5"/>
    <w:rsid w:val="000442F1"/>
    <w:rsid w:val="001A23F8"/>
    <w:rsid w:val="002A27AC"/>
    <w:rsid w:val="002B267A"/>
    <w:rsid w:val="003D1812"/>
    <w:rsid w:val="00445F2D"/>
    <w:rsid w:val="004E2BC5"/>
    <w:rsid w:val="00561479"/>
    <w:rsid w:val="00575DDC"/>
    <w:rsid w:val="005A25C5"/>
    <w:rsid w:val="0075220C"/>
    <w:rsid w:val="007B20AD"/>
    <w:rsid w:val="008065D0"/>
    <w:rsid w:val="0089671A"/>
    <w:rsid w:val="009707B8"/>
    <w:rsid w:val="00A264EB"/>
    <w:rsid w:val="00B33481"/>
    <w:rsid w:val="00C759FC"/>
    <w:rsid w:val="00D22B59"/>
    <w:rsid w:val="00F0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14EB0"/>
  <w15:chartTrackingRefBased/>
  <w15:docId w15:val="{38BAD33D-4A0D-4994-B6E8-F489BFA4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2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96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44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BA1BD-C732-446C-804F-2F4162619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Payne</dc:creator>
  <cp:keywords/>
  <dc:description/>
  <cp:lastModifiedBy>Jennifer Payne</cp:lastModifiedBy>
  <cp:revision>6</cp:revision>
  <dcterms:created xsi:type="dcterms:W3CDTF">2020-05-06T23:30:00Z</dcterms:created>
  <dcterms:modified xsi:type="dcterms:W3CDTF">2020-06-08T21:56:00Z</dcterms:modified>
</cp:coreProperties>
</file>